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FE66D" w14:textId="76F16B9E" w:rsidR="00E90E49" w:rsidRPr="006E118B" w:rsidRDefault="00E90E49" w:rsidP="00385DD3">
      <w:pPr>
        <w:pStyle w:val="3GPPHeader"/>
        <w:rPr>
          <w:lang w:val="sv-SE"/>
        </w:rPr>
      </w:pPr>
      <w:r w:rsidRPr="006E118B">
        <w:rPr>
          <w:lang w:val="sv-SE"/>
        </w:rPr>
        <w:t>3GPP TSG-RAN WG</w:t>
      </w:r>
      <w:r w:rsidR="00790B99" w:rsidRPr="006E118B">
        <w:rPr>
          <w:lang w:val="sv-SE"/>
        </w:rPr>
        <w:t>1</w:t>
      </w:r>
      <w:r w:rsidRPr="006E118B">
        <w:rPr>
          <w:lang w:val="sv-SE"/>
        </w:rPr>
        <w:t xml:space="preserve"> #</w:t>
      </w:r>
      <w:r w:rsidR="006E118B" w:rsidRPr="006E118B">
        <w:rPr>
          <w:lang w:val="sv-SE"/>
        </w:rPr>
        <w:t>87</w:t>
      </w:r>
      <w:r w:rsidRPr="006E118B">
        <w:rPr>
          <w:lang w:val="sv-SE"/>
        </w:rPr>
        <w:tab/>
      </w:r>
      <w:r w:rsidR="00790B99" w:rsidRPr="006E118B">
        <w:rPr>
          <w:lang w:val="sv-SE"/>
        </w:rPr>
        <w:t>R1</w:t>
      </w:r>
      <w:r w:rsidR="00091557" w:rsidRPr="006E118B">
        <w:rPr>
          <w:lang w:val="sv-SE"/>
        </w:rPr>
        <w:t>-</w:t>
      </w:r>
      <w:r w:rsidR="00A37120">
        <w:rPr>
          <w:lang w:val="sv-SE"/>
        </w:rPr>
        <w:t>1612662</w:t>
      </w:r>
    </w:p>
    <w:p w14:paraId="0D17ABFB" w14:textId="0C4EA45A" w:rsidR="00E90E49" w:rsidRPr="00583EBE" w:rsidRDefault="006E118B" w:rsidP="00385DD3">
      <w:pPr>
        <w:pStyle w:val="3GPPHeader"/>
      </w:pPr>
      <w:r>
        <w:t>Reno, USA</w:t>
      </w:r>
      <w:r w:rsidR="00F87240" w:rsidRPr="00583EBE">
        <w:t xml:space="preserve"> </w:t>
      </w:r>
      <w:r>
        <w:t>November 14-18</w:t>
      </w:r>
      <w:r w:rsidR="00790B99" w:rsidRPr="00583EBE">
        <w:t>,</w:t>
      </w:r>
      <w:r w:rsidR="0027144F" w:rsidRPr="00583EBE">
        <w:t xml:space="preserve"> 20</w:t>
      </w:r>
      <w:r w:rsidR="00385DD3" w:rsidRPr="00583EBE">
        <w:t>1</w:t>
      </w:r>
      <w:r w:rsidR="00F87240" w:rsidRPr="00583EBE">
        <w:t>6</w:t>
      </w:r>
    </w:p>
    <w:p w14:paraId="602D817E" w14:textId="77777777" w:rsidR="00E90E49" w:rsidRPr="00583EBE" w:rsidRDefault="00E90E49" w:rsidP="00385DD3">
      <w:pPr>
        <w:pStyle w:val="3GPPHeader"/>
      </w:pPr>
    </w:p>
    <w:p w14:paraId="4CCD9949" w14:textId="77777777" w:rsidR="00E90E49" w:rsidRPr="00583EBE" w:rsidRDefault="003D3C45" w:rsidP="00385DD3">
      <w:pPr>
        <w:pStyle w:val="3GPPHeader"/>
      </w:pPr>
      <w:r w:rsidRPr="00583EBE">
        <w:t>Source:</w:t>
      </w:r>
      <w:r w:rsidR="00E90E49" w:rsidRPr="00583EBE">
        <w:tab/>
      </w:r>
      <w:r w:rsidR="00F64C2B" w:rsidRPr="00583EBE">
        <w:t>Ericsson</w:t>
      </w:r>
    </w:p>
    <w:p w14:paraId="650140FD" w14:textId="0074E921" w:rsidR="006E118B" w:rsidRDefault="003D3C45" w:rsidP="00385DD3">
      <w:pPr>
        <w:pStyle w:val="3GPPHeader"/>
      </w:pPr>
      <w:r w:rsidRPr="00583EBE">
        <w:t>Title:</w:t>
      </w:r>
      <w:r w:rsidR="00E90E49" w:rsidRPr="00583EBE">
        <w:tab/>
      </w:r>
      <w:r w:rsidR="00486EBA" w:rsidRPr="00486EBA">
        <w:rPr>
          <w:rFonts w:eastAsia="MS Mincho"/>
          <w:iCs/>
          <w:lang w:eastAsia="ja-JP"/>
        </w:rPr>
        <w:t>Advanced CSI Performance and Overhead</w:t>
      </w:r>
    </w:p>
    <w:p w14:paraId="3B8A0229" w14:textId="5E68B96A" w:rsidR="00952A24" w:rsidRPr="00CE6683" w:rsidRDefault="00952A24" w:rsidP="00385DD3">
      <w:pPr>
        <w:pStyle w:val="3GPPHeader"/>
      </w:pPr>
      <w:r w:rsidRPr="00583EBE">
        <w:t>Agenda Item:</w:t>
      </w:r>
      <w:r w:rsidRPr="00583EBE">
        <w:tab/>
      </w:r>
      <w:r w:rsidR="00AD6839">
        <w:t>6</w:t>
      </w:r>
      <w:r w:rsidR="00982938" w:rsidRPr="00583EBE">
        <w:t>.2.2.</w:t>
      </w:r>
      <w:r w:rsidR="003D2E6D" w:rsidRPr="00583EBE">
        <w:t>1</w:t>
      </w:r>
      <w:r w:rsidR="00982938" w:rsidRPr="00583EBE">
        <w:t>.</w:t>
      </w:r>
      <w:r w:rsidR="00AD6839">
        <w:t>1</w:t>
      </w:r>
    </w:p>
    <w:p w14:paraId="3881B07E" w14:textId="710B8F17" w:rsidR="00E90E49" w:rsidRPr="000F2EB2" w:rsidRDefault="00E90E49" w:rsidP="00385DD3">
      <w:pPr>
        <w:pStyle w:val="3GPPHeader"/>
      </w:pPr>
      <w:r w:rsidRPr="000F2EB2">
        <w:t>Document for:</w:t>
      </w:r>
      <w:r w:rsidRPr="000F2EB2">
        <w:tab/>
      </w:r>
      <w:r w:rsidR="004468FA" w:rsidRPr="000F2EB2">
        <w:t>Discussion and</w:t>
      </w:r>
      <w:r w:rsidR="00952A24" w:rsidRPr="000F2EB2">
        <w:t xml:space="preserve"> </w:t>
      </w:r>
      <w:r w:rsidRPr="000F2EB2">
        <w:t>Decision</w:t>
      </w:r>
    </w:p>
    <w:p w14:paraId="625CA431" w14:textId="7E58E594" w:rsidR="00E90E49" w:rsidRDefault="00E90E49" w:rsidP="00CE0424">
      <w:pPr>
        <w:pStyle w:val="Heading1"/>
      </w:pPr>
      <w:r w:rsidRPr="003F2585">
        <w:t>Introduction</w:t>
      </w:r>
    </w:p>
    <w:p w14:paraId="336C6A22" w14:textId="75540B5F" w:rsidR="00C857C4" w:rsidRDefault="00C857C4" w:rsidP="00C857C4">
      <w:pPr>
        <w:rPr>
          <w:lang w:val="en-GB" w:eastAsia="zh-CN"/>
        </w:rPr>
      </w:pPr>
      <w:r>
        <w:rPr>
          <w:lang w:val="en-GB" w:eastAsia="zh-CN"/>
        </w:rPr>
        <w:t xml:space="preserve">In </w:t>
      </w:r>
      <w:r w:rsidR="005E2F16">
        <w:rPr>
          <w:lang w:val="en-GB" w:eastAsia="zh-CN"/>
        </w:rPr>
        <w:t xml:space="preserve">the email discussion following </w:t>
      </w:r>
      <w:r>
        <w:rPr>
          <w:lang w:val="en-GB" w:eastAsia="zh-CN"/>
        </w:rPr>
        <w:t>RAN1#86</w:t>
      </w:r>
      <w:r w:rsidR="005E2F16">
        <w:rPr>
          <w:lang w:val="en-GB" w:eastAsia="zh-CN"/>
        </w:rPr>
        <w:t>bis</w:t>
      </w:r>
      <w:r>
        <w:rPr>
          <w:lang w:val="en-GB" w:eastAsia="zh-CN"/>
        </w:rPr>
        <w:t xml:space="preserve">, the following was agreed regarding </w:t>
      </w:r>
      <w:r w:rsidR="005E2F16">
        <w:rPr>
          <w:lang w:val="en-GB" w:eastAsia="zh-CN"/>
        </w:rPr>
        <w:t xml:space="preserve">quantized </w:t>
      </w:r>
      <w:r>
        <w:rPr>
          <w:lang w:val="en-GB" w:eastAsia="zh-CN"/>
        </w:rPr>
        <w:t>advanced CSI reporting:</w:t>
      </w:r>
    </w:p>
    <w:p w14:paraId="026CEFE4" w14:textId="04553FE7" w:rsidR="005E2F16" w:rsidRPr="005E2F16" w:rsidRDefault="005E2F16" w:rsidP="005E2F16">
      <w:pPr>
        <w:wordWrap w:val="0"/>
        <w:spacing w:after="240"/>
        <w:ind w:left="567"/>
        <w:rPr>
          <w:lang w:eastAsia="zh-CN"/>
        </w:rPr>
      </w:pPr>
      <w:r w:rsidRPr="005E2F16">
        <w:rPr>
          <w:rFonts w:ascii="Wingdings" w:hAnsi="Wingdings"/>
          <w:sz w:val="20"/>
          <w:szCs w:val="20"/>
          <w:lang w:eastAsia="ko-KR"/>
        </w:rPr>
        <w:t></w:t>
      </w:r>
      <w:r w:rsidRPr="005E2F16">
        <w:rPr>
          <w:rFonts w:ascii="Times New Roman" w:hAnsi="Times New Roman"/>
          <w:sz w:val="15"/>
          <w:szCs w:val="15"/>
          <w:lang w:eastAsia="ko-KR"/>
        </w:rPr>
        <w:t xml:space="preserve">  </w:t>
      </w:r>
      <w:r w:rsidRPr="005E2F16">
        <w:rPr>
          <w:rFonts w:ascii="Arial" w:hAnsi="Arial" w:cs="Arial"/>
          <w:sz w:val="20"/>
          <w:szCs w:val="20"/>
          <w:lang w:eastAsia="ko-KR"/>
        </w:rPr>
        <w:t xml:space="preserve">For advanced CSI feedback, at least one of the following types of beam group is supported </w:t>
      </w:r>
      <w:r w:rsidRPr="005E2F16">
        <w:rPr>
          <w:rFonts w:hint="eastAsia"/>
          <w:lang w:eastAsia="ko-KR"/>
        </w:rPr>
        <w:br/>
      </w:r>
      <w:r w:rsidRPr="005E2F16">
        <w:rPr>
          <w:rFonts w:ascii="Wingdings" w:hAnsi="Wingdings"/>
          <w:sz w:val="20"/>
          <w:szCs w:val="20"/>
          <w:lang w:eastAsia="ko-KR"/>
        </w:rPr>
        <w:t></w:t>
      </w:r>
      <w:r w:rsidRPr="005E2F16">
        <w:rPr>
          <w:rFonts w:ascii="Times New Roman" w:hAnsi="Times New Roman"/>
          <w:sz w:val="15"/>
          <w:szCs w:val="15"/>
          <w:lang w:eastAsia="ko-KR"/>
        </w:rPr>
        <w:t xml:space="preserve">  </w:t>
      </w:r>
      <w:r w:rsidRPr="005E2F16">
        <w:rPr>
          <w:rFonts w:ascii="Arial" w:hAnsi="Arial" w:cs="Arial"/>
          <w:sz w:val="20"/>
          <w:szCs w:val="20"/>
          <w:lang w:eastAsia="ko-KR"/>
        </w:rPr>
        <w:t xml:space="preserve">Type 1: Class A based W1 (non-orthogonal) </w:t>
      </w:r>
      <w:r w:rsidRPr="005E2F16">
        <w:rPr>
          <w:rFonts w:hint="eastAsia"/>
          <w:lang w:eastAsia="ko-KR"/>
        </w:rPr>
        <w:br/>
      </w:r>
      <w:r w:rsidRPr="005E2F16">
        <w:rPr>
          <w:rFonts w:ascii="Wingdings" w:hAnsi="Wingdings"/>
          <w:sz w:val="20"/>
          <w:szCs w:val="20"/>
          <w:lang w:eastAsia="ko-KR"/>
        </w:rPr>
        <w:t></w:t>
      </w:r>
      <w:r w:rsidRPr="005E2F16">
        <w:rPr>
          <w:rFonts w:ascii="Times New Roman" w:hAnsi="Times New Roman"/>
          <w:sz w:val="15"/>
          <w:szCs w:val="15"/>
          <w:lang w:eastAsia="ko-KR"/>
        </w:rPr>
        <w:t xml:space="preserve">  </w:t>
      </w:r>
      <w:r w:rsidRPr="005E2F16">
        <w:rPr>
          <w:rFonts w:ascii="Arial" w:hAnsi="Arial" w:cs="Arial"/>
          <w:sz w:val="20"/>
          <w:szCs w:val="20"/>
          <w:lang w:eastAsia="ko-KR"/>
        </w:rPr>
        <w:t xml:space="preserve">Type 2: Unrestricted orthogonal W1 </w:t>
      </w:r>
      <w:r w:rsidRPr="005E2F16">
        <w:rPr>
          <w:rFonts w:hint="eastAsia"/>
          <w:lang w:eastAsia="ko-KR"/>
        </w:rPr>
        <w:br/>
      </w:r>
      <w:r w:rsidRPr="005E2F16">
        <w:rPr>
          <w:rFonts w:ascii="Wingdings" w:hAnsi="Wingdings"/>
          <w:sz w:val="20"/>
          <w:szCs w:val="20"/>
          <w:lang w:eastAsia="ko-KR"/>
        </w:rPr>
        <w:t></w:t>
      </w:r>
      <w:r w:rsidRPr="005E2F16">
        <w:rPr>
          <w:rFonts w:ascii="Times New Roman" w:hAnsi="Times New Roman"/>
          <w:sz w:val="15"/>
          <w:szCs w:val="15"/>
          <w:lang w:eastAsia="ko-KR"/>
        </w:rPr>
        <w:t xml:space="preserve">  </w:t>
      </w:r>
      <w:r w:rsidRPr="005E2F16">
        <w:rPr>
          <w:rFonts w:ascii="Arial" w:hAnsi="Arial" w:cs="Arial"/>
          <w:sz w:val="20"/>
          <w:szCs w:val="20"/>
          <w:lang w:eastAsia="ko-KR"/>
        </w:rPr>
        <w:t xml:space="preserve">Type 3: Orthogonal beams with restricted beam pattern </w:t>
      </w:r>
      <w:r w:rsidRPr="005E2F16">
        <w:rPr>
          <w:rFonts w:hint="eastAsia"/>
          <w:lang w:eastAsia="ko-KR"/>
        </w:rPr>
        <w:br/>
      </w:r>
      <w:r w:rsidRPr="005E2F16">
        <w:rPr>
          <w:rFonts w:ascii="Wingdings" w:hAnsi="Wingdings"/>
          <w:sz w:val="20"/>
          <w:szCs w:val="20"/>
          <w:lang w:eastAsia="ko-KR"/>
        </w:rPr>
        <w:t></w:t>
      </w:r>
      <w:r w:rsidRPr="005E2F16">
        <w:rPr>
          <w:rFonts w:ascii="Times New Roman" w:hAnsi="Times New Roman"/>
          <w:sz w:val="15"/>
          <w:szCs w:val="15"/>
          <w:lang w:eastAsia="ko-KR"/>
        </w:rPr>
        <w:t xml:space="preserve">  </w:t>
      </w:r>
      <w:r w:rsidRPr="005E2F16">
        <w:rPr>
          <w:rFonts w:ascii="Arial" w:hAnsi="Arial" w:cs="Arial"/>
          <w:sz w:val="20"/>
          <w:szCs w:val="20"/>
          <w:lang w:eastAsia="ko-KR"/>
        </w:rPr>
        <w:t>For advanced CSI feedback, RAN1 will specify only rank-1 and rank-2 codebooks</w:t>
      </w:r>
      <w:r w:rsidRPr="005E2F16">
        <w:rPr>
          <w:rFonts w:hint="eastAsia"/>
          <w:lang w:eastAsia="ko-KR"/>
        </w:rPr>
        <w:t xml:space="preserve"> </w:t>
      </w:r>
      <w:r w:rsidRPr="005E2F16">
        <w:rPr>
          <w:rFonts w:hint="eastAsia"/>
          <w:lang w:eastAsia="ko-KR"/>
        </w:rPr>
        <w:br/>
      </w:r>
      <w:r w:rsidRPr="005E2F16">
        <w:rPr>
          <w:rFonts w:ascii="Wingdings" w:hAnsi="Wingdings"/>
          <w:sz w:val="20"/>
          <w:szCs w:val="20"/>
          <w:lang w:eastAsia="ko-KR"/>
        </w:rPr>
        <w:t></w:t>
      </w:r>
      <w:r w:rsidRPr="005E2F16">
        <w:rPr>
          <w:rFonts w:ascii="Times New Roman" w:hAnsi="Times New Roman"/>
          <w:sz w:val="15"/>
          <w:szCs w:val="15"/>
          <w:lang w:eastAsia="ko-KR"/>
        </w:rPr>
        <w:t xml:space="preserve">  </w:t>
      </w:r>
      <w:r w:rsidRPr="005E2F16">
        <w:rPr>
          <w:rFonts w:ascii="Arial" w:hAnsi="Arial" w:cs="Arial"/>
          <w:sz w:val="20"/>
          <w:szCs w:val="20"/>
          <w:lang w:eastAsia="ko-KR"/>
        </w:rPr>
        <w:t xml:space="preserve">FFS, rank 3-4 </w:t>
      </w:r>
      <w:r w:rsidRPr="005E2F16">
        <w:rPr>
          <w:rFonts w:hint="eastAsia"/>
          <w:lang w:eastAsia="ko-KR"/>
        </w:rPr>
        <w:br/>
      </w:r>
      <w:r w:rsidRPr="005E2F16">
        <w:rPr>
          <w:rFonts w:ascii="Wingdings" w:hAnsi="Wingdings"/>
          <w:sz w:val="20"/>
          <w:szCs w:val="20"/>
          <w:lang w:eastAsia="ko-KR"/>
        </w:rPr>
        <w:t></w:t>
      </w:r>
      <w:r w:rsidRPr="005E2F16">
        <w:rPr>
          <w:rFonts w:ascii="Times New Roman" w:hAnsi="Times New Roman"/>
          <w:sz w:val="15"/>
          <w:szCs w:val="15"/>
          <w:lang w:eastAsia="ko-KR"/>
        </w:rPr>
        <w:t xml:space="preserve">  </w:t>
      </w:r>
      <w:r w:rsidRPr="005E2F16">
        <w:rPr>
          <w:rFonts w:ascii="Arial" w:hAnsi="Arial" w:cs="Arial"/>
          <w:sz w:val="20"/>
          <w:szCs w:val="20"/>
          <w:lang w:eastAsia="ko-KR"/>
        </w:rPr>
        <w:t xml:space="preserve">Note: For rank 5-8, Rel.13 codebooks, as well as the extension and/or enhancement to more than 16 ports, can be reused </w:t>
      </w:r>
    </w:p>
    <w:p w14:paraId="51CACFB6" w14:textId="30E2EB51" w:rsidR="005E2F16" w:rsidRPr="00CE6683" w:rsidRDefault="0020535F" w:rsidP="00897BCA">
      <w:pPr>
        <w:spacing w:after="0" w:line="240" w:lineRule="auto"/>
      </w:pPr>
      <w:r>
        <w:t xml:space="preserve">Proposals for these different schemes have different amounts of overhead and different performance gains.  </w:t>
      </w:r>
      <w:r w:rsidR="005E2F16">
        <w:t>In this paper</w:t>
      </w:r>
      <w:r>
        <w:t>, we consider metr</w:t>
      </w:r>
      <w:r w:rsidR="00F200C3">
        <w:t xml:space="preserve">ics to quantify the cost of </w:t>
      </w:r>
      <w:r>
        <w:t xml:space="preserve">overhead in terms of the schemes’ gain as well as the ability of UEs to support a given amount of </w:t>
      </w:r>
      <w:r w:rsidR="00F200C3">
        <w:t xml:space="preserve">uplink </w:t>
      </w:r>
      <w:r>
        <w:t>overhead.</w:t>
      </w:r>
    </w:p>
    <w:p w14:paraId="478D8342" w14:textId="06AFE803" w:rsidR="00813D6B" w:rsidRPr="001069B2" w:rsidRDefault="00D630F7" w:rsidP="00813D6B">
      <w:pPr>
        <w:pStyle w:val="Heading1"/>
        <w:rPr>
          <w:lang w:eastAsia="ja-JP"/>
        </w:rPr>
      </w:pPr>
      <w:r>
        <w:t>Discussion</w:t>
      </w:r>
    </w:p>
    <w:p w14:paraId="28231002" w14:textId="48B9B7D6" w:rsidR="002B36E5" w:rsidRDefault="002B36E5" w:rsidP="002B36E5">
      <w:pPr>
        <w:pStyle w:val="BodyText"/>
        <w:rPr>
          <w:lang w:eastAsia="ja-JP"/>
        </w:rPr>
      </w:pPr>
      <w:r>
        <w:rPr>
          <w:lang w:eastAsia="ja-JP"/>
        </w:rPr>
        <w:t>Advanced CSI provides more channel state information to eNB, which allows eNB to better approximate the channel to each UE, which then in turn allows substantially enhanced MU-MIMO performance.  This increased channel knowledge can only come from additional CSI overhead, and so advanced CSI by its nature must increase CSI overhead to some degree.  However, if there is insufficient performance gain, then the additional overhead (and advanced CSI in itself) is of course not justifiable.</w:t>
      </w:r>
    </w:p>
    <w:p w14:paraId="17CE7A24" w14:textId="729DFCA9" w:rsidR="002B36E5" w:rsidRDefault="002B36E5" w:rsidP="002B36E5">
      <w:pPr>
        <w:pStyle w:val="BodyText"/>
        <w:rPr>
          <w:lang w:eastAsia="ja-JP"/>
        </w:rPr>
      </w:pPr>
      <w:r>
        <w:rPr>
          <w:lang w:eastAsia="ja-JP"/>
        </w:rPr>
        <w:t xml:space="preserve">The main issue then is how to quantify the tradeoff of overhead vs. performance gain.  </w:t>
      </w:r>
      <w:r w:rsidR="00E979A5">
        <w:rPr>
          <w:lang w:eastAsia="ja-JP"/>
        </w:rPr>
        <w:t>Such comparisons are challenging, for example since overhead is on uplink and the gains are on downlink throughput.  Nevertheless, some basic calculations can be used to scope the tradeoffs.</w:t>
      </w:r>
    </w:p>
    <w:p w14:paraId="15E441D4" w14:textId="0EB0E3BC" w:rsidR="00E979A5" w:rsidRDefault="00237205" w:rsidP="00E979A5">
      <w:pPr>
        <w:pStyle w:val="Heading2"/>
        <w:keepLines w:val="0"/>
        <w:tabs>
          <w:tab w:val="clear" w:pos="576"/>
        </w:tabs>
        <w:overflowPunct/>
        <w:autoSpaceDE/>
        <w:autoSpaceDN/>
        <w:adjustRightInd/>
        <w:spacing w:before="240" w:after="60"/>
        <w:textAlignment w:val="auto"/>
        <w:rPr>
          <w:lang w:eastAsia="ja-JP"/>
        </w:rPr>
      </w:pPr>
      <w:r>
        <w:rPr>
          <w:lang w:eastAsia="ja-JP"/>
        </w:rPr>
        <w:t>Metric</w:t>
      </w:r>
      <w:r w:rsidR="00E979A5">
        <w:rPr>
          <w:lang w:eastAsia="ja-JP"/>
        </w:rPr>
        <w:t xml:space="preserve"> 1: Overhead as a percentage of throughput gain </w:t>
      </w:r>
    </w:p>
    <w:p w14:paraId="1AFC37BF" w14:textId="0354F13B" w:rsidR="00E979A5" w:rsidRDefault="00E979A5" w:rsidP="002B36E5">
      <w:pPr>
        <w:pStyle w:val="BodyText"/>
        <w:rPr>
          <w:lang w:eastAsia="ja-JP"/>
        </w:rPr>
      </w:pPr>
      <w:r>
        <w:rPr>
          <w:lang w:eastAsia="ja-JP"/>
        </w:rPr>
        <w:t xml:space="preserve">One straightforward approach is to compare the net throughput gain </w:t>
      </w:r>
      <w:r w:rsidR="00075A36">
        <w:rPr>
          <w:lang w:eastAsia="ja-JP"/>
        </w:rPr>
        <w:t xml:space="preserve">from advanced CSI </w:t>
      </w:r>
      <w:r w:rsidR="00E455A8">
        <w:rPr>
          <w:lang w:eastAsia="ja-JP"/>
        </w:rPr>
        <w:t xml:space="preserve">to the extra overhead it needs.  </w:t>
      </w:r>
      <w:r w:rsidR="004F7A59">
        <w:rPr>
          <w:lang w:eastAsia="ja-JP"/>
        </w:rPr>
        <w:t>Such a metric can be stated more precisely as</w:t>
      </w:r>
    </w:p>
    <w:p w14:paraId="6951A117" w14:textId="503B9B7C" w:rsidR="004F7A59" w:rsidRPr="004F7A59" w:rsidRDefault="004F7A59" w:rsidP="002B36E5">
      <w:pPr>
        <w:pStyle w:val="BodyText"/>
        <w:rPr>
          <w:rFonts w:eastAsiaTheme="minorEastAsia"/>
          <w:lang w:eastAsia="ja-JP"/>
        </w:rPr>
      </w:pPr>
      <m:oMathPara>
        <m:oMath>
          <m:r>
            <w:rPr>
              <w:rFonts w:ascii="Cambria Math" w:hAnsi="Cambria Math"/>
              <w:lang w:eastAsia="ja-JP"/>
            </w:rPr>
            <m:t xml:space="preserve">Effective Gain Penalty = </m:t>
          </m:r>
          <m:f>
            <m:fPr>
              <m:ctrlPr>
                <w:rPr>
                  <w:rFonts w:ascii="Cambria Math" w:hAnsi="Cambria Math"/>
                  <w:i/>
                  <w:lang w:eastAsia="ja-JP"/>
                </w:rPr>
              </m:ctrlPr>
            </m:fPr>
            <m:num>
              <m:r>
                <w:rPr>
                  <w:rFonts w:ascii="Cambria Math" w:hAnsi="Cambria Math"/>
                  <w:lang w:eastAsia="ja-JP"/>
                </w:rPr>
                <m:t>Effective DL CSI Overhead Increase</m:t>
              </m:r>
            </m:num>
            <m:den>
              <m:r>
                <w:rPr>
                  <w:rFonts w:ascii="Cambria Math" w:hAnsi="Cambria Math"/>
                  <w:lang w:eastAsia="ja-JP"/>
                </w:rPr>
                <m:t>DL Throughput w/ Adv. CSI-DL Throughput w/o Adv. CSI</m:t>
              </m:r>
            </m:den>
          </m:f>
        </m:oMath>
      </m:oMathPara>
    </w:p>
    <w:p w14:paraId="1BF17CE1" w14:textId="33B5318A" w:rsidR="004F7A59" w:rsidRDefault="00177442" w:rsidP="002B36E5">
      <w:pPr>
        <w:pStyle w:val="BodyText"/>
        <w:rPr>
          <w:rFonts w:eastAsiaTheme="minorEastAsia"/>
          <w:lang w:eastAsia="ja-JP"/>
        </w:rPr>
      </w:pPr>
      <w:r>
        <w:rPr>
          <w:rFonts w:eastAsiaTheme="minorEastAsia"/>
          <w:lang w:eastAsia="ja-JP"/>
        </w:rPr>
        <w:lastRenderedPageBreak/>
        <w:t>Note that the larger the penalty, the less beneficial the advanced CSI scheme is. Also, n</w:t>
      </w:r>
      <w:r w:rsidR="00AA3A7A">
        <w:rPr>
          <w:rFonts w:eastAsiaTheme="minorEastAsia"/>
          <w:lang w:eastAsia="ja-JP"/>
        </w:rPr>
        <w:t xml:space="preserve">ote that </w:t>
      </w:r>
      <w:r w:rsidR="00AA3A7A" w:rsidRPr="00177442">
        <w:rPr>
          <w:rFonts w:eastAsiaTheme="minorEastAsia"/>
          <w:i/>
          <w:lang w:eastAsia="ja-JP"/>
        </w:rPr>
        <w:t>even if this metric is 99%,</w:t>
      </w:r>
      <w:r w:rsidR="00AA3A7A">
        <w:rPr>
          <w:rFonts w:eastAsiaTheme="minorEastAsia"/>
          <w:lang w:eastAsia="ja-JP"/>
        </w:rPr>
        <w:t xml:space="preserve"> that means that there is still a net </w:t>
      </w:r>
      <w:r w:rsidR="00101985">
        <w:rPr>
          <w:rFonts w:eastAsiaTheme="minorEastAsia"/>
          <w:lang w:eastAsia="ja-JP"/>
        </w:rPr>
        <w:t xml:space="preserve">(although small) </w:t>
      </w:r>
      <w:r w:rsidR="00AA3A7A">
        <w:rPr>
          <w:rFonts w:eastAsiaTheme="minorEastAsia"/>
          <w:lang w:eastAsia="ja-JP"/>
        </w:rPr>
        <w:t>benefit to the additional CSI.</w:t>
      </w:r>
    </w:p>
    <w:p w14:paraId="3108B710" w14:textId="51ED877A" w:rsidR="00101985" w:rsidRDefault="00AA3A7A" w:rsidP="00177442">
      <w:pPr>
        <w:pStyle w:val="BodyText"/>
        <w:spacing w:after="0"/>
        <w:rPr>
          <w:rFonts w:eastAsiaTheme="minorEastAsia"/>
          <w:lang w:eastAsia="ja-JP"/>
        </w:rPr>
      </w:pPr>
      <w:r>
        <w:rPr>
          <w:rFonts w:eastAsiaTheme="minorEastAsia"/>
          <w:lang w:eastAsia="ja-JP"/>
        </w:rPr>
        <w:t xml:space="preserve">Table 1 below shows the Effective % Gain </w:t>
      </w:r>
      <w:r w:rsidRPr="00AA3A7A">
        <w:rPr>
          <w:rFonts w:eastAsiaTheme="minorEastAsia"/>
          <w:lang w:eastAsia="ja-JP"/>
        </w:rPr>
        <w:t>for Various Advanced CSI Codebooks and Configurations with 32 Ports</w:t>
      </w:r>
      <w:r>
        <w:rPr>
          <w:rFonts w:eastAsiaTheme="minorEastAsia"/>
          <w:lang w:eastAsia="ja-JP"/>
        </w:rPr>
        <w:t xml:space="preserve">.  </w:t>
      </w:r>
      <w:r w:rsidR="00101985">
        <w:rPr>
          <w:rFonts w:eastAsiaTheme="minorEastAsia"/>
          <w:lang w:eastAsia="ja-JP"/>
        </w:rPr>
        <w:t xml:space="preserve">The main challenge with this metric is how to translate UL spectral efficiency to DL spectral efficiency.  One straightforward way is to assume a fixed scaling factor, where UL spectral efficiency is X times worse than DL spectral efficiency.  In the table below, we </w:t>
      </w:r>
      <w:r w:rsidR="00A47EAF">
        <w:rPr>
          <w:rFonts w:eastAsiaTheme="minorEastAsia"/>
          <w:lang w:eastAsia="ja-JP"/>
        </w:rPr>
        <w:t xml:space="preserve">(pessimistically) </w:t>
      </w:r>
      <w:r w:rsidR="00101985">
        <w:rPr>
          <w:rFonts w:eastAsiaTheme="minorEastAsia"/>
          <w:lang w:eastAsia="ja-JP"/>
        </w:rPr>
        <w:t xml:space="preserve">pick X=2.  For the sake of illustration, we pick 20 MHz system </w:t>
      </w:r>
      <w:r w:rsidR="00101985" w:rsidRPr="00606A2A">
        <w:rPr>
          <w:rFonts w:eastAsiaTheme="minorEastAsia"/>
          <w:lang w:eastAsia="ja-JP"/>
        </w:rPr>
        <w:t>bandwidth</w:t>
      </w:r>
      <w:r w:rsidR="008549FA" w:rsidRPr="00606A2A">
        <w:rPr>
          <w:rFonts w:eastAsiaTheme="minorEastAsia"/>
          <w:lang w:eastAsia="ja-JP"/>
        </w:rPr>
        <w:t xml:space="preserve"> (13 subbands)</w:t>
      </w:r>
      <w:r w:rsidR="00101985" w:rsidRPr="00606A2A">
        <w:rPr>
          <w:rFonts w:eastAsiaTheme="minorEastAsia"/>
          <w:lang w:eastAsia="ja-JP"/>
        </w:rPr>
        <w:t xml:space="preserve">, </w:t>
      </w:r>
      <w:r w:rsidR="008549FA" w:rsidRPr="00606A2A">
        <w:rPr>
          <w:rFonts w:eastAsiaTheme="minorEastAsia"/>
          <w:lang w:eastAsia="ja-JP"/>
        </w:rPr>
        <w:t xml:space="preserve">and </w:t>
      </w:r>
      <w:r w:rsidR="00101985" w:rsidRPr="00606A2A">
        <w:rPr>
          <w:rFonts w:eastAsiaTheme="minorEastAsia"/>
          <w:lang w:eastAsia="ja-JP"/>
        </w:rPr>
        <w:t xml:space="preserve">a CSI transmission rate of 50 Hz.  We use </w:t>
      </w:r>
      <w:r w:rsidR="00177442" w:rsidRPr="00606A2A">
        <w:rPr>
          <w:rFonts w:eastAsiaTheme="minorEastAsia"/>
          <w:lang w:eastAsia="ja-JP"/>
        </w:rPr>
        <w:t xml:space="preserve">MU-MIMO </w:t>
      </w:r>
      <w:r w:rsidR="00101985" w:rsidRPr="007E3AFB">
        <w:rPr>
          <w:rFonts w:eastAsiaTheme="minorEastAsia"/>
          <w:lang w:eastAsia="ja-JP"/>
        </w:rPr>
        <w:t xml:space="preserve">throughput gains from the results of </w:t>
      </w:r>
      <w:r w:rsidR="00606A2A" w:rsidRPr="00424020">
        <w:rPr>
          <w:rFonts w:eastAsiaTheme="minorEastAsia"/>
          <w:lang w:eastAsia="ja-JP"/>
        </w:rPr>
        <w:fldChar w:fldCharType="begin"/>
      </w:r>
      <w:r w:rsidR="00606A2A" w:rsidRPr="00606A2A">
        <w:rPr>
          <w:rFonts w:eastAsiaTheme="minorEastAsia"/>
          <w:lang w:eastAsia="ja-JP"/>
        </w:rPr>
        <w:instrText xml:space="preserve"> REF _Ref466044674 \n \h </w:instrText>
      </w:r>
      <w:r w:rsidR="00606A2A">
        <w:rPr>
          <w:rFonts w:eastAsiaTheme="minorEastAsia"/>
          <w:lang w:eastAsia="ja-JP"/>
        </w:rPr>
        <w:instrText xml:space="preserve"> \* MERGEFORMAT </w:instrText>
      </w:r>
      <w:r w:rsidR="00606A2A" w:rsidRPr="00424020">
        <w:rPr>
          <w:rFonts w:eastAsiaTheme="minorEastAsia"/>
          <w:lang w:eastAsia="ja-JP"/>
        </w:rPr>
      </w:r>
      <w:r w:rsidR="00606A2A" w:rsidRPr="00424020">
        <w:rPr>
          <w:rFonts w:eastAsiaTheme="minorEastAsia"/>
          <w:lang w:eastAsia="ja-JP"/>
        </w:rPr>
        <w:fldChar w:fldCharType="separate"/>
      </w:r>
      <w:r w:rsidR="00606A2A" w:rsidRPr="00606A2A">
        <w:rPr>
          <w:rFonts w:eastAsiaTheme="minorEastAsia"/>
          <w:lang w:eastAsia="ja-JP"/>
        </w:rPr>
        <w:t>[1]</w:t>
      </w:r>
      <w:r w:rsidR="00606A2A" w:rsidRPr="00424020">
        <w:rPr>
          <w:rFonts w:eastAsiaTheme="minorEastAsia"/>
          <w:lang w:eastAsia="ja-JP"/>
        </w:rPr>
        <w:fldChar w:fldCharType="end"/>
      </w:r>
      <w:r w:rsidR="00606A2A" w:rsidRPr="00424020">
        <w:rPr>
          <w:rFonts w:eastAsiaTheme="minorEastAsia"/>
          <w:lang w:eastAsia="ja-JP"/>
        </w:rPr>
        <w:t xml:space="preserve"> </w:t>
      </w:r>
      <w:r w:rsidR="00101985" w:rsidRPr="00606A2A">
        <w:rPr>
          <w:rFonts w:eastAsiaTheme="minorEastAsia"/>
          <w:lang w:eastAsia="ja-JP"/>
        </w:rPr>
        <w:t>to compare:</w:t>
      </w:r>
    </w:p>
    <w:p w14:paraId="6BF40335" w14:textId="7A02D20C" w:rsidR="00101985" w:rsidRDefault="00101985" w:rsidP="00177442">
      <w:pPr>
        <w:pStyle w:val="BodyText"/>
        <w:numPr>
          <w:ilvl w:val="0"/>
          <w:numId w:val="23"/>
        </w:numPr>
        <w:spacing w:after="0"/>
        <w:rPr>
          <w:rFonts w:eastAsiaTheme="minorEastAsia"/>
          <w:lang w:eastAsia="ja-JP"/>
        </w:rPr>
      </w:pPr>
      <w:r>
        <w:rPr>
          <w:rFonts w:eastAsiaTheme="minorEastAsia"/>
          <w:lang w:eastAsia="ja-JP"/>
        </w:rPr>
        <w:t xml:space="preserve">Baseline Rel-13 codebook  </w:t>
      </w:r>
    </w:p>
    <w:p w14:paraId="00DA5A7D" w14:textId="0E44ED76" w:rsidR="00101985" w:rsidRDefault="00101985" w:rsidP="00177442">
      <w:pPr>
        <w:pStyle w:val="BodyText"/>
        <w:numPr>
          <w:ilvl w:val="0"/>
          <w:numId w:val="23"/>
        </w:numPr>
        <w:spacing w:after="0"/>
        <w:rPr>
          <w:rFonts w:eastAsiaTheme="minorEastAsia"/>
          <w:lang w:eastAsia="ja-JP"/>
        </w:rPr>
      </w:pPr>
      <w:r>
        <w:rPr>
          <w:rFonts w:eastAsiaTheme="minorEastAsia"/>
          <w:lang w:eastAsia="ja-JP"/>
        </w:rPr>
        <w:t xml:space="preserve">The non-Orthogonal codebook design with </w:t>
      </w:r>
      <w:r w:rsidR="004A14C3">
        <w:rPr>
          <w:rFonts w:eastAsiaTheme="minorEastAsia"/>
          <w:lang w:eastAsia="ja-JP"/>
        </w:rPr>
        <w:t>L=</w:t>
      </w:r>
      <w:r>
        <w:rPr>
          <w:rFonts w:eastAsiaTheme="minorEastAsia"/>
          <w:lang w:eastAsia="ja-JP"/>
        </w:rPr>
        <w:t xml:space="preserve">4 beams and equal gain QPSK </w:t>
      </w:r>
      <w:r w:rsidRPr="00A47EAF">
        <w:rPr>
          <w:rFonts w:eastAsiaTheme="minorEastAsia"/>
          <w:lang w:eastAsia="ja-JP"/>
        </w:rPr>
        <w:t xml:space="preserve">combining in W2 </w:t>
      </w:r>
      <w:r w:rsidR="00DA38C9" w:rsidRPr="00424020">
        <w:rPr>
          <w:rFonts w:eastAsiaTheme="minorEastAsia"/>
          <w:lang w:eastAsia="ja-JP"/>
        </w:rPr>
        <w:fldChar w:fldCharType="begin"/>
      </w:r>
      <w:r w:rsidR="00DA38C9" w:rsidRPr="00A47EAF">
        <w:rPr>
          <w:rFonts w:eastAsiaTheme="minorEastAsia"/>
          <w:lang w:eastAsia="ja-JP"/>
        </w:rPr>
        <w:instrText xml:space="preserve"> REF _Ref466044926 \n \h </w:instrText>
      </w:r>
      <w:r w:rsidR="00A47EAF">
        <w:rPr>
          <w:rFonts w:eastAsiaTheme="minorEastAsia"/>
          <w:lang w:eastAsia="ja-JP"/>
        </w:rPr>
        <w:instrText xml:space="preserve"> \* MERGEFORMAT </w:instrText>
      </w:r>
      <w:r w:rsidR="00DA38C9" w:rsidRPr="00424020">
        <w:rPr>
          <w:rFonts w:eastAsiaTheme="minorEastAsia"/>
          <w:lang w:eastAsia="ja-JP"/>
        </w:rPr>
      </w:r>
      <w:r w:rsidR="00DA38C9" w:rsidRPr="00424020">
        <w:rPr>
          <w:rFonts w:eastAsiaTheme="minorEastAsia"/>
          <w:lang w:eastAsia="ja-JP"/>
        </w:rPr>
        <w:fldChar w:fldCharType="separate"/>
      </w:r>
      <w:r w:rsidR="00DA38C9" w:rsidRPr="00A47EAF">
        <w:rPr>
          <w:rFonts w:eastAsiaTheme="minorEastAsia"/>
          <w:lang w:eastAsia="ja-JP"/>
        </w:rPr>
        <w:t>[2]</w:t>
      </w:r>
      <w:r w:rsidR="00DA38C9" w:rsidRPr="00424020">
        <w:rPr>
          <w:rFonts w:eastAsiaTheme="minorEastAsia"/>
          <w:lang w:eastAsia="ja-JP"/>
        </w:rPr>
        <w:fldChar w:fldCharType="end"/>
      </w:r>
      <w:r w:rsidRPr="00424020">
        <w:rPr>
          <w:rFonts w:eastAsiaTheme="minorEastAsia"/>
          <w:lang w:eastAsia="ja-JP"/>
        </w:rPr>
        <w:t>.</w:t>
      </w:r>
      <w:r w:rsidRPr="00A47EAF">
        <w:rPr>
          <w:rFonts w:eastAsiaTheme="minorEastAsia"/>
          <w:lang w:eastAsia="ja-JP"/>
        </w:rPr>
        <w:t xml:space="preserve">  </w:t>
      </w:r>
    </w:p>
    <w:p w14:paraId="6C2479DC" w14:textId="725626C0" w:rsidR="00101985" w:rsidRDefault="00101985" w:rsidP="00177442">
      <w:pPr>
        <w:pStyle w:val="BodyText"/>
        <w:numPr>
          <w:ilvl w:val="0"/>
          <w:numId w:val="23"/>
        </w:numPr>
        <w:rPr>
          <w:rFonts w:eastAsiaTheme="minorEastAsia"/>
          <w:lang w:eastAsia="ja-JP"/>
        </w:rPr>
      </w:pPr>
      <w:r>
        <w:rPr>
          <w:rFonts w:eastAsiaTheme="minorEastAsia"/>
          <w:lang w:eastAsia="ja-JP"/>
        </w:rPr>
        <w:t xml:space="preserve">The Orthogonal codebook design with L=2 </w:t>
      </w:r>
      <w:r w:rsidR="00177442">
        <w:rPr>
          <w:rFonts w:eastAsiaTheme="minorEastAsia"/>
          <w:lang w:eastAsia="ja-JP"/>
        </w:rPr>
        <w:t xml:space="preserve">or L=4 </w:t>
      </w:r>
      <w:r>
        <w:rPr>
          <w:rFonts w:eastAsiaTheme="minorEastAsia"/>
          <w:lang w:eastAsia="ja-JP"/>
        </w:rPr>
        <w:t xml:space="preserve">beams </w:t>
      </w:r>
      <w:r w:rsidR="00177442">
        <w:rPr>
          <w:rFonts w:eastAsiaTheme="minorEastAsia"/>
          <w:lang w:eastAsia="ja-JP"/>
        </w:rPr>
        <w:t>with un</w:t>
      </w:r>
      <w:r>
        <w:rPr>
          <w:rFonts w:eastAsiaTheme="minorEastAsia"/>
          <w:lang w:eastAsia="ja-JP"/>
        </w:rPr>
        <w:t xml:space="preserve">equal </w:t>
      </w:r>
      <w:r w:rsidR="00177442">
        <w:rPr>
          <w:rFonts w:eastAsiaTheme="minorEastAsia"/>
          <w:lang w:eastAsia="ja-JP"/>
        </w:rPr>
        <w:t xml:space="preserve">wideband </w:t>
      </w:r>
      <w:r>
        <w:rPr>
          <w:rFonts w:eastAsiaTheme="minorEastAsia"/>
          <w:lang w:eastAsia="ja-JP"/>
        </w:rPr>
        <w:t xml:space="preserve">gain </w:t>
      </w:r>
      <w:r w:rsidR="00177442">
        <w:rPr>
          <w:rFonts w:eastAsiaTheme="minorEastAsia"/>
          <w:lang w:eastAsia="ja-JP"/>
        </w:rPr>
        <w:t xml:space="preserve">and </w:t>
      </w:r>
      <w:r>
        <w:rPr>
          <w:rFonts w:eastAsiaTheme="minorEastAsia"/>
          <w:lang w:eastAsia="ja-JP"/>
        </w:rPr>
        <w:t xml:space="preserve">QPSK </w:t>
      </w:r>
      <w:r w:rsidR="00177442">
        <w:rPr>
          <w:rFonts w:eastAsiaTheme="minorEastAsia"/>
          <w:lang w:eastAsia="ja-JP"/>
        </w:rPr>
        <w:t xml:space="preserve">or 8 PSK </w:t>
      </w:r>
      <w:r>
        <w:rPr>
          <w:rFonts w:eastAsiaTheme="minorEastAsia"/>
          <w:lang w:eastAsia="ja-JP"/>
        </w:rPr>
        <w:t>combining in W2</w:t>
      </w:r>
      <w:r w:rsidR="00606A2A">
        <w:rPr>
          <w:rFonts w:eastAsiaTheme="minorEastAsia"/>
          <w:lang w:eastAsia="ja-JP"/>
        </w:rPr>
        <w:t xml:space="preserve"> </w:t>
      </w:r>
      <w:r w:rsidR="00606A2A">
        <w:rPr>
          <w:rFonts w:eastAsiaTheme="minorEastAsia"/>
          <w:highlight w:val="yellow"/>
          <w:lang w:eastAsia="ja-JP"/>
        </w:rPr>
        <w:fldChar w:fldCharType="begin"/>
      </w:r>
      <w:r w:rsidR="00606A2A">
        <w:rPr>
          <w:rFonts w:eastAsiaTheme="minorEastAsia"/>
          <w:lang w:eastAsia="ja-JP"/>
        </w:rPr>
        <w:instrText xml:space="preserve"> REF _Ref466044674 \n \h </w:instrText>
      </w:r>
      <w:r w:rsidR="00606A2A">
        <w:rPr>
          <w:rFonts w:eastAsiaTheme="minorEastAsia"/>
          <w:highlight w:val="yellow"/>
          <w:lang w:eastAsia="ja-JP"/>
        </w:rPr>
      </w:r>
      <w:r w:rsidR="00606A2A">
        <w:rPr>
          <w:rFonts w:eastAsiaTheme="minorEastAsia"/>
          <w:highlight w:val="yellow"/>
          <w:lang w:eastAsia="ja-JP"/>
        </w:rPr>
        <w:fldChar w:fldCharType="separate"/>
      </w:r>
      <w:r w:rsidR="00606A2A">
        <w:rPr>
          <w:rFonts w:eastAsiaTheme="minorEastAsia"/>
          <w:lang w:eastAsia="ja-JP"/>
        </w:rPr>
        <w:t>[1]</w:t>
      </w:r>
      <w:r w:rsidR="00606A2A">
        <w:rPr>
          <w:rFonts w:eastAsiaTheme="minorEastAsia"/>
          <w:highlight w:val="yellow"/>
          <w:lang w:eastAsia="ja-JP"/>
        </w:rPr>
        <w:fldChar w:fldCharType="end"/>
      </w:r>
      <w:r>
        <w:rPr>
          <w:rFonts w:eastAsiaTheme="minorEastAsia"/>
          <w:lang w:eastAsia="ja-JP"/>
        </w:rPr>
        <w:t xml:space="preserve">.  </w:t>
      </w:r>
    </w:p>
    <w:p w14:paraId="578BDA4A" w14:textId="4D36F28D" w:rsidR="00AA3A7A" w:rsidRDefault="00101985" w:rsidP="00177442">
      <w:pPr>
        <w:pStyle w:val="BodyText"/>
        <w:rPr>
          <w:rFonts w:eastAsiaTheme="minorEastAsia"/>
          <w:lang w:eastAsia="ja-JP"/>
        </w:rPr>
      </w:pPr>
      <w:r>
        <w:rPr>
          <w:rFonts w:eastAsiaTheme="minorEastAsia"/>
          <w:lang w:eastAsia="ja-JP"/>
        </w:rPr>
        <w:t>Furthermore, we assume worst case overheads where rank 2 is always used.</w:t>
      </w:r>
      <w:r w:rsidR="00177442">
        <w:rPr>
          <w:rFonts w:eastAsiaTheme="minorEastAsia"/>
          <w:lang w:eastAsia="ja-JP"/>
        </w:rPr>
        <w:t xml:space="preserve">  The CSI overhead </w:t>
      </w:r>
      <w:r>
        <w:rPr>
          <w:rFonts w:eastAsiaTheme="minorEastAsia"/>
          <w:lang w:eastAsia="ja-JP"/>
        </w:rPr>
        <w:t>increase is the CSI overhead from each scheme – the CSI overhead of Rel-13.</w:t>
      </w:r>
      <w:r w:rsidR="00177442">
        <w:rPr>
          <w:rFonts w:eastAsiaTheme="minorEastAsia"/>
          <w:lang w:eastAsia="ja-JP"/>
        </w:rPr>
        <w:t xml:space="preserve">  </w:t>
      </w:r>
    </w:p>
    <w:p w14:paraId="5003DF71" w14:textId="1B60E549" w:rsidR="00177442" w:rsidRDefault="00177442" w:rsidP="00177442">
      <w:pPr>
        <w:pStyle w:val="BodyText"/>
        <w:rPr>
          <w:rFonts w:eastAsiaTheme="minorEastAsia"/>
          <w:lang w:eastAsia="ja-JP"/>
        </w:rPr>
      </w:pPr>
      <w:r>
        <w:rPr>
          <w:rFonts w:eastAsiaTheme="minorEastAsia"/>
          <w:lang w:eastAsia="ja-JP"/>
        </w:rPr>
        <w:t xml:space="preserve">Considering the results in </w:t>
      </w:r>
      <w:r>
        <w:rPr>
          <w:rFonts w:eastAsiaTheme="minorEastAsia"/>
          <w:lang w:eastAsia="ja-JP"/>
        </w:rPr>
        <w:fldChar w:fldCharType="begin"/>
      </w:r>
      <w:r>
        <w:rPr>
          <w:rFonts w:eastAsiaTheme="minorEastAsia"/>
          <w:lang w:eastAsia="ja-JP"/>
        </w:rPr>
        <w:instrText xml:space="preserve"> REF _Ref465944700 \h </w:instrText>
      </w:r>
      <w:r>
        <w:rPr>
          <w:rFonts w:eastAsiaTheme="minorEastAsia"/>
          <w:lang w:eastAsia="ja-JP"/>
        </w:rPr>
      </w:r>
      <w:r>
        <w:rPr>
          <w:rFonts w:eastAsiaTheme="minorEastAsia"/>
          <w:lang w:eastAsia="ja-JP"/>
        </w:rPr>
        <w:fldChar w:fldCharType="separate"/>
      </w:r>
      <w:r w:rsidRPr="00CE6683">
        <w:t xml:space="preserve">Table </w:t>
      </w:r>
      <w:r>
        <w:rPr>
          <w:noProof/>
        </w:rPr>
        <w:t>1</w:t>
      </w:r>
      <w:r>
        <w:rPr>
          <w:rFonts w:eastAsiaTheme="minorEastAsia"/>
          <w:lang w:eastAsia="ja-JP"/>
        </w:rPr>
        <w:fldChar w:fldCharType="end"/>
      </w:r>
      <w:r>
        <w:rPr>
          <w:rFonts w:eastAsiaTheme="minorEastAsia"/>
          <w:lang w:eastAsia="ja-JP"/>
        </w:rPr>
        <w:t xml:space="preserve">, we see that </w:t>
      </w:r>
      <w:r w:rsidR="000B2074">
        <w:rPr>
          <w:rFonts w:eastAsiaTheme="minorEastAsia"/>
          <w:lang w:eastAsia="ja-JP"/>
        </w:rPr>
        <w:t xml:space="preserve">the higher </w:t>
      </w:r>
      <w:r>
        <w:rPr>
          <w:rFonts w:eastAsiaTheme="minorEastAsia"/>
          <w:lang w:eastAsia="ja-JP"/>
        </w:rPr>
        <w:t xml:space="preserve">overhead orthogonal schemes actually have more net gain </w:t>
      </w:r>
      <w:r w:rsidR="0008566D">
        <w:rPr>
          <w:rFonts w:eastAsiaTheme="minorEastAsia"/>
          <w:lang w:eastAsia="ja-JP"/>
        </w:rPr>
        <w:t xml:space="preserve">(lower gain penalty) </w:t>
      </w:r>
      <w:r w:rsidR="008F409E">
        <w:rPr>
          <w:rFonts w:eastAsiaTheme="minorEastAsia"/>
          <w:lang w:eastAsia="ja-JP"/>
        </w:rPr>
        <w:t>than the non-orthogonal scheme</w:t>
      </w:r>
      <w:r>
        <w:rPr>
          <w:rFonts w:eastAsiaTheme="minorEastAsia"/>
          <w:lang w:eastAsia="ja-JP"/>
        </w:rPr>
        <w:t xml:space="preserve">.  </w:t>
      </w:r>
      <w:r w:rsidR="0008566D">
        <w:rPr>
          <w:rFonts w:eastAsiaTheme="minorEastAsia"/>
          <w:lang w:eastAsia="ja-JP"/>
        </w:rPr>
        <w:t xml:space="preserve">Depending on conditions, the orthogonal schemes’ gain penalties are as much as 3-5x lower than the non-Orthogonal scheme.  That being said, all schemes have a very low penalty in the conditions where they have gain: the </w:t>
      </w:r>
      <w:r w:rsidR="005A078B">
        <w:rPr>
          <w:rFonts w:eastAsiaTheme="minorEastAsia"/>
          <w:lang w:eastAsia="ja-JP"/>
        </w:rPr>
        <w:t>highest penalty is less than 5%.  So, in conditions where the schemes are suitable, their CSI feedback overhead is quite low compared to the gain they produce.</w:t>
      </w:r>
    </w:p>
    <w:p w14:paraId="0D041CAD" w14:textId="1566A4B5" w:rsidR="008F409E" w:rsidRDefault="008F409E" w:rsidP="00F32A37">
      <w:pPr>
        <w:pStyle w:val="BodyText"/>
        <w:spacing w:after="0"/>
        <w:rPr>
          <w:rFonts w:eastAsiaTheme="minorEastAsia"/>
          <w:lang w:eastAsia="ja-JP"/>
        </w:rPr>
      </w:pPr>
      <w:r w:rsidRPr="00F32A37">
        <w:rPr>
          <w:rFonts w:eastAsiaTheme="minorEastAsia"/>
          <w:b/>
          <w:lang w:eastAsia="ja-JP"/>
        </w:rPr>
        <w:t>Observations</w:t>
      </w:r>
      <w:r>
        <w:rPr>
          <w:rFonts w:eastAsiaTheme="minorEastAsia"/>
          <w:lang w:eastAsia="ja-JP"/>
        </w:rPr>
        <w:t>:</w:t>
      </w:r>
    </w:p>
    <w:p w14:paraId="1DC96728" w14:textId="6DC11326" w:rsidR="008F409E" w:rsidRDefault="008F409E" w:rsidP="00F32A37">
      <w:pPr>
        <w:pStyle w:val="BodyText"/>
        <w:numPr>
          <w:ilvl w:val="0"/>
          <w:numId w:val="24"/>
        </w:numPr>
        <w:spacing w:after="0"/>
        <w:rPr>
          <w:rFonts w:eastAsiaTheme="minorEastAsia"/>
          <w:lang w:eastAsia="ja-JP"/>
        </w:rPr>
      </w:pPr>
      <w:r>
        <w:rPr>
          <w:rFonts w:eastAsiaTheme="minorEastAsia"/>
          <w:lang w:eastAsia="ja-JP"/>
        </w:rPr>
        <w:t>T</w:t>
      </w:r>
      <w:r w:rsidRPr="008F409E">
        <w:rPr>
          <w:rFonts w:eastAsiaTheme="minorEastAsia"/>
          <w:lang w:eastAsia="ja-JP"/>
        </w:rPr>
        <w:t xml:space="preserve">he </w:t>
      </w:r>
      <w:r>
        <w:rPr>
          <w:rFonts w:eastAsiaTheme="minorEastAsia"/>
          <w:lang w:eastAsia="ja-JP"/>
        </w:rPr>
        <w:t>(</w:t>
      </w:r>
      <w:r w:rsidRPr="008F409E">
        <w:rPr>
          <w:rFonts w:eastAsiaTheme="minorEastAsia"/>
          <w:lang w:eastAsia="ja-JP"/>
        </w:rPr>
        <w:t>higher overhead</w:t>
      </w:r>
      <w:r>
        <w:rPr>
          <w:rFonts w:eastAsiaTheme="minorEastAsia"/>
          <w:lang w:eastAsia="ja-JP"/>
        </w:rPr>
        <w:t>)</w:t>
      </w:r>
      <w:r w:rsidRPr="008F409E">
        <w:rPr>
          <w:rFonts w:eastAsiaTheme="minorEastAsia"/>
          <w:lang w:eastAsia="ja-JP"/>
        </w:rPr>
        <w:t xml:space="preserve"> orthogonal schemes actually have more net gain (lower gain penalty</w:t>
      </w:r>
      <w:r>
        <w:rPr>
          <w:rFonts w:eastAsiaTheme="minorEastAsia"/>
          <w:lang w:eastAsia="ja-JP"/>
        </w:rPr>
        <w:t xml:space="preserve"> from overhead</w:t>
      </w:r>
      <w:r w:rsidRPr="008F409E">
        <w:rPr>
          <w:rFonts w:eastAsiaTheme="minorEastAsia"/>
          <w:lang w:eastAsia="ja-JP"/>
        </w:rPr>
        <w:t>) than the non-orthogonal scheme</w:t>
      </w:r>
      <w:r>
        <w:rPr>
          <w:rFonts w:eastAsiaTheme="minorEastAsia"/>
          <w:lang w:eastAsia="ja-JP"/>
        </w:rPr>
        <w:t>.</w:t>
      </w:r>
    </w:p>
    <w:p w14:paraId="230899D5" w14:textId="4A1C6BB3" w:rsidR="008F409E" w:rsidRDefault="008F409E" w:rsidP="00F32A37">
      <w:pPr>
        <w:pStyle w:val="BodyText"/>
        <w:numPr>
          <w:ilvl w:val="1"/>
          <w:numId w:val="24"/>
        </w:numPr>
        <w:spacing w:after="0"/>
        <w:rPr>
          <w:rFonts w:eastAsiaTheme="minorEastAsia"/>
          <w:lang w:eastAsia="ja-JP"/>
        </w:rPr>
      </w:pPr>
      <w:r w:rsidRPr="008F409E">
        <w:rPr>
          <w:rFonts w:eastAsiaTheme="minorEastAsia"/>
          <w:lang w:eastAsia="ja-JP"/>
        </w:rPr>
        <w:t>Depending on conditions, the orthogonal schemes’ gain penalties are as much as 3-5x lower than the non-Orthogonal scheme</w:t>
      </w:r>
      <w:r>
        <w:rPr>
          <w:rFonts w:eastAsiaTheme="minorEastAsia"/>
          <w:lang w:eastAsia="ja-JP"/>
        </w:rPr>
        <w:t>.</w:t>
      </w:r>
    </w:p>
    <w:p w14:paraId="050AD35F" w14:textId="58872A73" w:rsidR="008F409E" w:rsidRPr="00F32A37" w:rsidRDefault="008F409E" w:rsidP="00505DB0">
      <w:pPr>
        <w:pStyle w:val="BodyText"/>
        <w:numPr>
          <w:ilvl w:val="0"/>
          <w:numId w:val="24"/>
        </w:numPr>
        <w:rPr>
          <w:rFonts w:eastAsiaTheme="minorEastAsia"/>
          <w:lang w:eastAsia="ja-JP"/>
        </w:rPr>
      </w:pPr>
      <w:r w:rsidRPr="00F32A37">
        <w:rPr>
          <w:rFonts w:eastAsiaTheme="minorEastAsia"/>
          <w:lang w:eastAsia="ja-JP"/>
        </w:rPr>
        <w:t xml:space="preserve">All schemes have a very low overhead gain penalty: </w:t>
      </w:r>
      <w:r w:rsidR="00F32A37" w:rsidRPr="00F32A37">
        <w:rPr>
          <w:rFonts w:eastAsiaTheme="minorEastAsia"/>
          <w:lang w:eastAsia="ja-JP"/>
        </w:rPr>
        <w:t xml:space="preserve">overhead costs </w:t>
      </w:r>
      <w:r w:rsidRPr="00F32A37">
        <w:rPr>
          <w:rFonts w:eastAsiaTheme="minorEastAsia"/>
          <w:lang w:eastAsia="ja-JP"/>
        </w:rPr>
        <w:t>less than 5%</w:t>
      </w:r>
      <w:r w:rsidR="00F32A37" w:rsidRPr="00F32A37">
        <w:rPr>
          <w:rFonts w:eastAsiaTheme="minorEastAsia"/>
          <w:lang w:eastAsia="ja-JP"/>
        </w:rPr>
        <w:t xml:space="preserve"> of the throughput gains.  </w:t>
      </w:r>
    </w:p>
    <w:p w14:paraId="1B4FC798" w14:textId="04E417D6" w:rsidR="00AA3A7A" w:rsidRPr="00CE6683" w:rsidRDefault="00AA3A7A" w:rsidP="00AA3A7A">
      <w:pPr>
        <w:pStyle w:val="Caption"/>
        <w:keepNext/>
        <w:spacing w:after="0"/>
      </w:pPr>
      <w:bookmarkStart w:id="0" w:name="_Ref465944700"/>
      <w:r w:rsidRPr="00CE6683">
        <w:lastRenderedPageBreak/>
        <w:t xml:space="preserve">Table </w:t>
      </w:r>
      <w:r>
        <w:fldChar w:fldCharType="begin"/>
      </w:r>
      <w:r w:rsidRPr="00CE6683">
        <w:instrText xml:space="preserve"> SEQ Table \* ARABIC </w:instrText>
      </w:r>
      <w:r>
        <w:fldChar w:fldCharType="separate"/>
      </w:r>
      <w:r>
        <w:rPr>
          <w:noProof/>
        </w:rPr>
        <w:t>1</w:t>
      </w:r>
      <w:r>
        <w:rPr>
          <w:noProof/>
        </w:rPr>
        <w:fldChar w:fldCharType="end"/>
      </w:r>
      <w:bookmarkEnd w:id="0"/>
      <w:r w:rsidRPr="00CE6683">
        <w:t xml:space="preserve">: </w:t>
      </w:r>
      <w:r>
        <w:t xml:space="preserve">Effective Gain </w:t>
      </w:r>
      <w:r w:rsidR="00177442">
        <w:t xml:space="preserve">Penalty </w:t>
      </w:r>
      <w:r>
        <w:t>for Various Advanced CSI Codebooks and Configurations with 32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1708"/>
        <w:gridCol w:w="1259"/>
        <w:gridCol w:w="1259"/>
      </w:tblGrid>
      <w:tr w:rsidR="0040137E" w:rsidRPr="0040137E" w14:paraId="175060DC" w14:textId="77777777" w:rsidTr="00AA3A7A">
        <w:trPr>
          <w:jc w:val="center"/>
        </w:trPr>
        <w:tc>
          <w:tcPr>
            <w:tcW w:w="0" w:type="auto"/>
            <w:shd w:val="clear" w:color="auto" w:fill="auto"/>
            <w:vAlign w:val="center"/>
            <w:hideMark/>
          </w:tcPr>
          <w:p w14:paraId="53784BE9" w14:textId="77777777" w:rsidR="0040137E" w:rsidRPr="0040137E" w:rsidRDefault="0040137E" w:rsidP="00424020">
            <w:pPr>
              <w:keepNext/>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14:paraId="4904FEFD" w14:textId="77777777" w:rsidR="0040137E" w:rsidRPr="0040137E" w:rsidRDefault="0040137E" w:rsidP="00424020">
            <w:pPr>
              <w:keepNext/>
              <w:spacing w:after="0" w:line="240" w:lineRule="auto"/>
              <w:rPr>
                <w:rFonts w:ascii="Calibri" w:eastAsia="Times New Roman" w:hAnsi="Calibri" w:cs="Times New Roman"/>
                <w:b/>
                <w:bCs/>
                <w:color w:val="000000"/>
              </w:rPr>
            </w:pPr>
            <w:r w:rsidRPr="0040137E">
              <w:rPr>
                <w:rFonts w:ascii="Calibri" w:eastAsia="Times New Roman" w:hAnsi="Calibri" w:cs="Times New Roman"/>
                <w:b/>
                <w:bCs/>
                <w:color w:val="000000"/>
              </w:rPr>
              <w:t>Non-Orthogonal</w:t>
            </w:r>
          </w:p>
        </w:tc>
        <w:tc>
          <w:tcPr>
            <w:tcW w:w="0" w:type="auto"/>
            <w:shd w:val="clear" w:color="auto" w:fill="auto"/>
            <w:vAlign w:val="center"/>
            <w:hideMark/>
          </w:tcPr>
          <w:p w14:paraId="5FB7057A" w14:textId="77777777" w:rsidR="0040137E" w:rsidRPr="0040137E" w:rsidRDefault="0040137E" w:rsidP="00424020">
            <w:pPr>
              <w:keepNext/>
              <w:spacing w:after="0" w:line="240" w:lineRule="auto"/>
              <w:rPr>
                <w:rFonts w:ascii="Calibri" w:eastAsia="Times New Roman" w:hAnsi="Calibri" w:cs="Times New Roman"/>
                <w:b/>
                <w:bCs/>
                <w:color w:val="000000"/>
              </w:rPr>
            </w:pPr>
            <w:r w:rsidRPr="0040137E">
              <w:rPr>
                <w:rFonts w:ascii="Calibri" w:eastAsia="Times New Roman" w:hAnsi="Calibri" w:cs="Times New Roman"/>
                <w:b/>
                <w:bCs/>
                <w:color w:val="000000"/>
              </w:rPr>
              <w:t>Orthogonal</w:t>
            </w:r>
          </w:p>
        </w:tc>
        <w:tc>
          <w:tcPr>
            <w:tcW w:w="0" w:type="auto"/>
            <w:shd w:val="clear" w:color="auto" w:fill="auto"/>
            <w:vAlign w:val="center"/>
            <w:hideMark/>
          </w:tcPr>
          <w:p w14:paraId="0B5A03CC" w14:textId="77777777" w:rsidR="0040137E" w:rsidRPr="0040137E" w:rsidRDefault="0040137E" w:rsidP="00424020">
            <w:pPr>
              <w:keepNext/>
              <w:spacing w:after="0" w:line="240" w:lineRule="auto"/>
              <w:rPr>
                <w:rFonts w:ascii="Calibri" w:eastAsia="Times New Roman" w:hAnsi="Calibri" w:cs="Times New Roman"/>
                <w:b/>
                <w:bCs/>
                <w:color w:val="000000"/>
              </w:rPr>
            </w:pPr>
            <w:r w:rsidRPr="0040137E">
              <w:rPr>
                <w:rFonts w:ascii="Calibri" w:eastAsia="Times New Roman" w:hAnsi="Calibri" w:cs="Times New Roman"/>
                <w:b/>
                <w:bCs/>
                <w:color w:val="000000"/>
              </w:rPr>
              <w:t>Orthogonal</w:t>
            </w:r>
          </w:p>
        </w:tc>
      </w:tr>
      <w:tr w:rsidR="0040137E" w:rsidRPr="0040137E" w14:paraId="1B31F5B1" w14:textId="77777777" w:rsidTr="00AA3A7A">
        <w:trPr>
          <w:jc w:val="center"/>
        </w:trPr>
        <w:tc>
          <w:tcPr>
            <w:tcW w:w="0" w:type="auto"/>
            <w:shd w:val="clear" w:color="auto" w:fill="auto"/>
            <w:noWrap/>
            <w:vAlign w:val="center"/>
            <w:hideMark/>
          </w:tcPr>
          <w:p w14:paraId="01A090CC" w14:textId="77777777" w:rsidR="0040137E" w:rsidRPr="0040137E" w:rsidRDefault="0040137E" w:rsidP="00424020">
            <w:pPr>
              <w:keepNext/>
              <w:spacing w:after="0" w:line="240" w:lineRule="auto"/>
              <w:rPr>
                <w:rFonts w:ascii="Calibri" w:eastAsia="Times New Roman" w:hAnsi="Calibri" w:cs="Times New Roman"/>
                <w:b/>
                <w:bCs/>
                <w:color w:val="000000"/>
              </w:rPr>
            </w:pPr>
          </w:p>
        </w:tc>
        <w:tc>
          <w:tcPr>
            <w:tcW w:w="0" w:type="auto"/>
            <w:shd w:val="clear" w:color="auto" w:fill="auto"/>
            <w:noWrap/>
            <w:vAlign w:val="center"/>
            <w:hideMark/>
          </w:tcPr>
          <w:p w14:paraId="07DF906B" w14:textId="73C4B9C9" w:rsidR="0040137E" w:rsidRPr="0040137E" w:rsidRDefault="00101985" w:rsidP="00424020">
            <w:pPr>
              <w:keepNext/>
              <w:spacing w:after="0" w:line="240" w:lineRule="auto"/>
              <w:rPr>
                <w:rFonts w:ascii="Calibri" w:eastAsia="Times New Roman" w:hAnsi="Calibri" w:cs="Times New Roman"/>
                <w:b/>
                <w:bCs/>
                <w:color w:val="000000"/>
              </w:rPr>
            </w:pPr>
            <w:r>
              <w:rPr>
                <w:rFonts w:ascii="Calibri" w:eastAsia="Times New Roman" w:hAnsi="Calibri" w:cs="Times New Roman"/>
                <w:b/>
                <w:bCs/>
                <w:color w:val="000000"/>
              </w:rPr>
              <w:t>L=4, QPSK</w:t>
            </w:r>
          </w:p>
        </w:tc>
        <w:tc>
          <w:tcPr>
            <w:tcW w:w="0" w:type="auto"/>
            <w:shd w:val="clear" w:color="auto" w:fill="auto"/>
            <w:noWrap/>
            <w:vAlign w:val="center"/>
            <w:hideMark/>
          </w:tcPr>
          <w:p w14:paraId="26B41617" w14:textId="77777777" w:rsidR="0040137E" w:rsidRPr="0040137E" w:rsidRDefault="0040137E" w:rsidP="00424020">
            <w:pPr>
              <w:keepNext/>
              <w:spacing w:after="0" w:line="240" w:lineRule="auto"/>
              <w:rPr>
                <w:rFonts w:ascii="Calibri" w:eastAsia="Times New Roman" w:hAnsi="Calibri" w:cs="Times New Roman"/>
                <w:b/>
                <w:bCs/>
                <w:color w:val="000000"/>
              </w:rPr>
            </w:pPr>
            <w:r w:rsidRPr="0040137E">
              <w:rPr>
                <w:rFonts w:ascii="Calibri" w:eastAsia="Times New Roman" w:hAnsi="Calibri" w:cs="Times New Roman"/>
                <w:b/>
                <w:bCs/>
                <w:color w:val="000000"/>
              </w:rPr>
              <w:t>L=2, QPSK</w:t>
            </w:r>
          </w:p>
        </w:tc>
        <w:tc>
          <w:tcPr>
            <w:tcW w:w="0" w:type="auto"/>
            <w:shd w:val="clear" w:color="auto" w:fill="auto"/>
            <w:noWrap/>
            <w:vAlign w:val="center"/>
            <w:hideMark/>
          </w:tcPr>
          <w:p w14:paraId="65C03EB1" w14:textId="77777777" w:rsidR="0040137E" w:rsidRPr="0040137E" w:rsidRDefault="0040137E" w:rsidP="00424020">
            <w:pPr>
              <w:keepNext/>
              <w:spacing w:after="0" w:line="240" w:lineRule="auto"/>
              <w:rPr>
                <w:rFonts w:ascii="Calibri" w:eastAsia="Times New Roman" w:hAnsi="Calibri" w:cs="Times New Roman"/>
                <w:b/>
                <w:bCs/>
                <w:color w:val="000000"/>
              </w:rPr>
            </w:pPr>
            <w:r w:rsidRPr="0040137E">
              <w:rPr>
                <w:rFonts w:ascii="Calibri" w:eastAsia="Times New Roman" w:hAnsi="Calibri" w:cs="Times New Roman"/>
                <w:b/>
                <w:bCs/>
                <w:color w:val="000000"/>
              </w:rPr>
              <w:t>L=4, 8PSK</w:t>
            </w:r>
          </w:p>
        </w:tc>
      </w:tr>
      <w:tr w:rsidR="000B2074" w:rsidRPr="0040137E" w14:paraId="723C1B1A" w14:textId="77777777" w:rsidTr="00505DB0">
        <w:trPr>
          <w:jc w:val="center"/>
        </w:trPr>
        <w:tc>
          <w:tcPr>
            <w:tcW w:w="0" w:type="auto"/>
            <w:shd w:val="clear" w:color="auto" w:fill="auto"/>
            <w:noWrap/>
            <w:vAlign w:val="center"/>
            <w:hideMark/>
          </w:tcPr>
          <w:p w14:paraId="66AB39F3" w14:textId="77777777" w:rsidR="000B2074" w:rsidRPr="0040137E" w:rsidRDefault="000B2074" w:rsidP="00424020">
            <w:pPr>
              <w:keepNext/>
              <w:spacing w:after="0" w:line="240" w:lineRule="auto"/>
              <w:rPr>
                <w:rFonts w:ascii="Calibri" w:eastAsia="Times New Roman" w:hAnsi="Calibri" w:cs="Times New Roman"/>
                <w:color w:val="000000"/>
              </w:rPr>
            </w:pPr>
            <w:r w:rsidRPr="0040137E">
              <w:rPr>
                <w:rFonts w:ascii="Calibri" w:eastAsia="Times New Roman" w:hAnsi="Calibri" w:cs="Times New Roman"/>
                <w:color w:val="000000"/>
              </w:rPr>
              <w:t>System bandwidth (MHz)</w:t>
            </w:r>
          </w:p>
        </w:tc>
        <w:tc>
          <w:tcPr>
            <w:tcW w:w="0" w:type="auto"/>
            <w:shd w:val="clear" w:color="auto" w:fill="auto"/>
            <w:noWrap/>
            <w:hideMark/>
          </w:tcPr>
          <w:p w14:paraId="51DB1763" w14:textId="32BFE34D" w:rsidR="000B2074" w:rsidRPr="0040137E" w:rsidRDefault="000B2074" w:rsidP="00424020">
            <w:pPr>
              <w:keepNext/>
              <w:spacing w:after="0" w:line="240" w:lineRule="auto"/>
              <w:jc w:val="right"/>
              <w:rPr>
                <w:rFonts w:ascii="Calibri" w:eastAsia="Times New Roman" w:hAnsi="Calibri" w:cs="Times New Roman"/>
                <w:color w:val="000000"/>
              </w:rPr>
            </w:pPr>
            <w:r w:rsidRPr="00D46977">
              <w:t>20</w:t>
            </w:r>
          </w:p>
        </w:tc>
        <w:tc>
          <w:tcPr>
            <w:tcW w:w="0" w:type="auto"/>
            <w:shd w:val="clear" w:color="auto" w:fill="auto"/>
            <w:noWrap/>
            <w:hideMark/>
          </w:tcPr>
          <w:p w14:paraId="5D1D1152" w14:textId="6FB5895B" w:rsidR="000B2074" w:rsidRPr="0040137E" w:rsidRDefault="000B2074" w:rsidP="00424020">
            <w:pPr>
              <w:keepNext/>
              <w:spacing w:after="0" w:line="240" w:lineRule="auto"/>
              <w:jc w:val="right"/>
              <w:rPr>
                <w:rFonts w:ascii="Calibri" w:eastAsia="Times New Roman" w:hAnsi="Calibri" w:cs="Times New Roman"/>
                <w:color w:val="000000"/>
              </w:rPr>
            </w:pPr>
            <w:r w:rsidRPr="00D46977">
              <w:t>20</w:t>
            </w:r>
          </w:p>
        </w:tc>
        <w:tc>
          <w:tcPr>
            <w:tcW w:w="0" w:type="auto"/>
            <w:shd w:val="clear" w:color="auto" w:fill="auto"/>
            <w:noWrap/>
            <w:hideMark/>
          </w:tcPr>
          <w:p w14:paraId="3F2E6742" w14:textId="58D7B8C7" w:rsidR="000B2074" w:rsidRPr="0040137E" w:rsidRDefault="000B2074" w:rsidP="00424020">
            <w:pPr>
              <w:keepNext/>
              <w:spacing w:after="0" w:line="240" w:lineRule="auto"/>
              <w:jc w:val="right"/>
              <w:rPr>
                <w:rFonts w:ascii="Calibri" w:eastAsia="Times New Roman" w:hAnsi="Calibri" w:cs="Times New Roman"/>
                <w:color w:val="000000"/>
              </w:rPr>
            </w:pPr>
            <w:r w:rsidRPr="00D46977">
              <w:t>20</w:t>
            </w:r>
          </w:p>
        </w:tc>
      </w:tr>
      <w:tr w:rsidR="000B2074" w:rsidRPr="0040137E" w14:paraId="5E47B6D1" w14:textId="77777777" w:rsidTr="00505DB0">
        <w:trPr>
          <w:jc w:val="center"/>
        </w:trPr>
        <w:tc>
          <w:tcPr>
            <w:tcW w:w="0" w:type="auto"/>
            <w:shd w:val="clear" w:color="auto" w:fill="auto"/>
            <w:noWrap/>
            <w:vAlign w:val="center"/>
            <w:hideMark/>
          </w:tcPr>
          <w:p w14:paraId="06E8A345" w14:textId="77777777" w:rsidR="000B2074" w:rsidRPr="0040137E" w:rsidRDefault="000B2074" w:rsidP="00424020">
            <w:pPr>
              <w:keepNext/>
              <w:spacing w:after="0" w:line="240" w:lineRule="auto"/>
              <w:rPr>
                <w:rFonts w:ascii="Calibri" w:eastAsia="Times New Roman" w:hAnsi="Calibri" w:cs="Times New Roman"/>
                <w:color w:val="000000"/>
              </w:rPr>
            </w:pPr>
            <w:r w:rsidRPr="0040137E">
              <w:rPr>
                <w:rFonts w:ascii="Calibri" w:eastAsia="Times New Roman" w:hAnsi="Calibri" w:cs="Times New Roman"/>
                <w:color w:val="000000"/>
              </w:rPr>
              <w:t>CSI transmision rate (Hz)</w:t>
            </w:r>
          </w:p>
        </w:tc>
        <w:tc>
          <w:tcPr>
            <w:tcW w:w="0" w:type="auto"/>
            <w:shd w:val="clear" w:color="auto" w:fill="auto"/>
            <w:noWrap/>
            <w:hideMark/>
          </w:tcPr>
          <w:p w14:paraId="25CC340F" w14:textId="1D5FE65C" w:rsidR="000B2074" w:rsidRPr="0040137E" w:rsidRDefault="000B2074" w:rsidP="00424020">
            <w:pPr>
              <w:keepNext/>
              <w:spacing w:after="0" w:line="240" w:lineRule="auto"/>
              <w:jc w:val="right"/>
              <w:rPr>
                <w:rFonts w:ascii="Calibri" w:eastAsia="Times New Roman" w:hAnsi="Calibri" w:cs="Times New Roman"/>
                <w:color w:val="000000"/>
              </w:rPr>
            </w:pPr>
            <w:r w:rsidRPr="00D46977">
              <w:t>50</w:t>
            </w:r>
          </w:p>
        </w:tc>
        <w:tc>
          <w:tcPr>
            <w:tcW w:w="0" w:type="auto"/>
            <w:shd w:val="clear" w:color="auto" w:fill="auto"/>
            <w:noWrap/>
            <w:hideMark/>
          </w:tcPr>
          <w:p w14:paraId="25F5DA73" w14:textId="5B35B55E" w:rsidR="000B2074" w:rsidRPr="0040137E" w:rsidRDefault="000B2074" w:rsidP="00424020">
            <w:pPr>
              <w:keepNext/>
              <w:spacing w:after="0" w:line="240" w:lineRule="auto"/>
              <w:jc w:val="right"/>
              <w:rPr>
                <w:rFonts w:ascii="Calibri" w:eastAsia="Times New Roman" w:hAnsi="Calibri" w:cs="Times New Roman"/>
                <w:color w:val="000000"/>
              </w:rPr>
            </w:pPr>
            <w:r w:rsidRPr="00D46977">
              <w:t>50</w:t>
            </w:r>
          </w:p>
        </w:tc>
        <w:tc>
          <w:tcPr>
            <w:tcW w:w="0" w:type="auto"/>
            <w:shd w:val="clear" w:color="auto" w:fill="auto"/>
            <w:noWrap/>
            <w:hideMark/>
          </w:tcPr>
          <w:p w14:paraId="63CA2DB0" w14:textId="470D2B5D" w:rsidR="000B2074" w:rsidRPr="0040137E" w:rsidRDefault="000B2074" w:rsidP="00424020">
            <w:pPr>
              <w:keepNext/>
              <w:spacing w:after="0" w:line="240" w:lineRule="auto"/>
              <w:jc w:val="right"/>
              <w:rPr>
                <w:rFonts w:ascii="Calibri" w:eastAsia="Times New Roman" w:hAnsi="Calibri" w:cs="Times New Roman"/>
                <w:color w:val="000000"/>
              </w:rPr>
            </w:pPr>
            <w:r w:rsidRPr="00D46977">
              <w:t>50</w:t>
            </w:r>
          </w:p>
        </w:tc>
      </w:tr>
      <w:tr w:rsidR="000B2074" w:rsidRPr="0040137E" w14:paraId="09F69868" w14:textId="77777777" w:rsidTr="00505DB0">
        <w:trPr>
          <w:jc w:val="center"/>
        </w:trPr>
        <w:tc>
          <w:tcPr>
            <w:tcW w:w="0" w:type="auto"/>
            <w:shd w:val="clear" w:color="auto" w:fill="auto"/>
            <w:noWrap/>
            <w:vAlign w:val="center"/>
            <w:hideMark/>
          </w:tcPr>
          <w:p w14:paraId="003D4FC3" w14:textId="096E902B" w:rsidR="000B2074" w:rsidRPr="0040137E" w:rsidRDefault="000B2074" w:rsidP="00424020">
            <w:pPr>
              <w:keepNext/>
              <w:spacing w:after="0" w:line="240" w:lineRule="auto"/>
              <w:rPr>
                <w:rFonts w:ascii="Calibri" w:eastAsia="Times New Roman" w:hAnsi="Calibri" w:cs="Times New Roman"/>
                <w:color w:val="000000"/>
              </w:rPr>
            </w:pPr>
            <w:r w:rsidRPr="0040137E">
              <w:rPr>
                <w:rFonts w:ascii="Calibri" w:eastAsia="Times New Roman" w:hAnsi="Calibri" w:cs="Times New Roman"/>
                <w:color w:val="000000"/>
              </w:rPr>
              <w:t xml:space="preserve">CSI overhead </w:t>
            </w:r>
            <w:r>
              <w:rPr>
                <w:rFonts w:ascii="Calibri" w:eastAsia="Times New Roman" w:hAnsi="Calibri" w:cs="Times New Roman"/>
                <w:color w:val="000000"/>
              </w:rPr>
              <w:t xml:space="preserve">increase vs. Rel-13 </w:t>
            </w:r>
            <w:r w:rsidRPr="0040137E">
              <w:rPr>
                <w:rFonts w:ascii="Calibri" w:eastAsia="Times New Roman" w:hAnsi="Calibri" w:cs="Times New Roman"/>
                <w:color w:val="000000"/>
              </w:rPr>
              <w:t>(kbps)</w:t>
            </w:r>
          </w:p>
        </w:tc>
        <w:tc>
          <w:tcPr>
            <w:tcW w:w="0" w:type="auto"/>
            <w:shd w:val="clear" w:color="auto" w:fill="auto"/>
            <w:noWrap/>
            <w:hideMark/>
          </w:tcPr>
          <w:p w14:paraId="4B29AB87" w14:textId="041F1B8F" w:rsidR="000B2074" w:rsidRPr="0040137E" w:rsidRDefault="000B2074" w:rsidP="00424020">
            <w:pPr>
              <w:keepNext/>
              <w:spacing w:after="0" w:line="240" w:lineRule="auto"/>
              <w:jc w:val="right"/>
              <w:rPr>
                <w:rFonts w:ascii="Calibri" w:eastAsia="Times New Roman" w:hAnsi="Calibri" w:cs="Times New Roman"/>
                <w:color w:val="000000"/>
              </w:rPr>
            </w:pPr>
            <w:r w:rsidRPr="00D46977">
              <w:t>6.5</w:t>
            </w:r>
          </w:p>
        </w:tc>
        <w:tc>
          <w:tcPr>
            <w:tcW w:w="0" w:type="auto"/>
            <w:shd w:val="clear" w:color="auto" w:fill="auto"/>
            <w:noWrap/>
            <w:hideMark/>
          </w:tcPr>
          <w:p w14:paraId="18A64306" w14:textId="62427A8F" w:rsidR="000B2074" w:rsidRPr="0040137E" w:rsidRDefault="000B2074" w:rsidP="00424020">
            <w:pPr>
              <w:keepNext/>
              <w:spacing w:after="0" w:line="240" w:lineRule="auto"/>
              <w:jc w:val="right"/>
              <w:rPr>
                <w:rFonts w:ascii="Calibri" w:eastAsia="Times New Roman" w:hAnsi="Calibri" w:cs="Times New Roman"/>
                <w:color w:val="000000"/>
              </w:rPr>
            </w:pPr>
            <w:r w:rsidRPr="00D46977">
              <w:t>5.55</w:t>
            </w:r>
          </w:p>
        </w:tc>
        <w:tc>
          <w:tcPr>
            <w:tcW w:w="0" w:type="auto"/>
            <w:shd w:val="clear" w:color="auto" w:fill="auto"/>
            <w:noWrap/>
            <w:hideMark/>
          </w:tcPr>
          <w:p w14:paraId="3D65EB09" w14:textId="4E3BA2BE" w:rsidR="000B2074" w:rsidRPr="0040137E" w:rsidRDefault="000B2074" w:rsidP="00424020">
            <w:pPr>
              <w:keepNext/>
              <w:spacing w:after="0" w:line="240" w:lineRule="auto"/>
              <w:jc w:val="right"/>
              <w:rPr>
                <w:rFonts w:ascii="Calibri" w:eastAsia="Times New Roman" w:hAnsi="Calibri" w:cs="Times New Roman"/>
                <w:color w:val="000000"/>
              </w:rPr>
            </w:pPr>
            <w:r w:rsidRPr="00D46977">
              <w:t>25.6</w:t>
            </w:r>
          </w:p>
        </w:tc>
      </w:tr>
      <w:tr w:rsidR="000B2074" w:rsidRPr="0040137E" w14:paraId="5683BD24" w14:textId="77777777" w:rsidTr="00505DB0">
        <w:trPr>
          <w:jc w:val="center"/>
        </w:trPr>
        <w:tc>
          <w:tcPr>
            <w:tcW w:w="0" w:type="auto"/>
            <w:shd w:val="clear" w:color="auto" w:fill="auto"/>
            <w:noWrap/>
            <w:vAlign w:val="center"/>
            <w:hideMark/>
          </w:tcPr>
          <w:p w14:paraId="544182FB" w14:textId="77777777" w:rsidR="000B2074" w:rsidRPr="0040137E" w:rsidRDefault="000B2074" w:rsidP="00424020">
            <w:pPr>
              <w:keepNext/>
              <w:spacing w:after="0" w:line="240" w:lineRule="auto"/>
              <w:rPr>
                <w:rFonts w:ascii="Calibri" w:eastAsia="Times New Roman" w:hAnsi="Calibri" w:cs="Times New Roman"/>
                <w:color w:val="000000"/>
              </w:rPr>
            </w:pPr>
            <w:r w:rsidRPr="0040137E">
              <w:rPr>
                <w:rFonts w:ascii="Calibri" w:eastAsia="Times New Roman" w:hAnsi="Calibri" w:cs="Times New Roman"/>
                <w:color w:val="000000"/>
              </w:rPr>
              <w:t>UL to DL Spectral Efficiency Penalty</w:t>
            </w:r>
          </w:p>
        </w:tc>
        <w:tc>
          <w:tcPr>
            <w:tcW w:w="0" w:type="auto"/>
            <w:shd w:val="clear" w:color="auto" w:fill="auto"/>
            <w:noWrap/>
            <w:hideMark/>
          </w:tcPr>
          <w:p w14:paraId="704AAFAC" w14:textId="6E3E9B24" w:rsidR="000B2074" w:rsidRPr="0040137E" w:rsidRDefault="000B2074" w:rsidP="00424020">
            <w:pPr>
              <w:keepNext/>
              <w:spacing w:after="0" w:line="240" w:lineRule="auto"/>
              <w:jc w:val="right"/>
              <w:rPr>
                <w:rFonts w:ascii="Calibri" w:eastAsia="Times New Roman" w:hAnsi="Calibri" w:cs="Times New Roman"/>
                <w:color w:val="000000"/>
              </w:rPr>
            </w:pPr>
            <w:r w:rsidRPr="00D46977">
              <w:t>2</w:t>
            </w:r>
          </w:p>
        </w:tc>
        <w:tc>
          <w:tcPr>
            <w:tcW w:w="0" w:type="auto"/>
            <w:shd w:val="clear" w:color="auto" w:fill="auto"/>
            <w:noWrap/>
            <w:hideMark/>
          </w:tcPr>
          <w:p w14:paraId="7C42472D" w14:textId="187D7E5B" w:rsidR="000B2074" w:rsidRPr="0040137E" w:rsidRDefault="000B2074" w:rsidP="00424020">
            <w:pPr>
              <w:keepNext/>
              <w:spacing w:after="0" w:line="240" w:lineRule="auto"/>
              <w:jc w:val="right"/>
              <w:rPr>
                <w:rFonts w:ascii="Calibri" w:eastAsia="Times New Roman" w:hAnsi="Calibri" w:cs="Times New Roman"/>
                <w:color w:val="000000"/>
              </w:rPr>
            </w:pPr>
            <w:r w:rsidRPr="00D46977">
              <w:t>2</w:t>
            </w:r>
          </w:p>
        </w:tc>
        <w:tc>
          <w:tcPr>
            <w:tcW w:w="0" w:type="auto"/>
            <w:shd w:val="clear" w:color="auto" w:fill="auto"/>
            <w:noWrap/>
            <w:hideMark/>
          </w:tcPr>
          <w:p w14:paraId="15B1868E" w14:textId="3E580D34" w:rsidR="000B2074" w:rsidRPr="0040137E" w:rsidRDefault="000B2074" w:rsidP="00424020">
            <w:pPr>
              <w:keepNext/>
              <w:spacing w:after="0" w:line="240" w:lineRule="auto"/>
              <w:jc w:val="right"/>
              <w:rPr>
                <w:rFonts w:ascii="Calibri" w:eastAsia="Times New Roman" w:hAnsi="Calibri" w:cs="Times New Roman"/>
                <w:color w:val="000000"/>
              </w:rPr>
            </w:pPr>
            <w:r w:rsidRPr="00D46977">
              <w:t>2</w:t>
            </w:r>
          </w:p>
        </w:tc>
      </w:tr>
      <w:tr w:rsidR="000B2074" w:rsidRPr="0040137E" w14:paraId="695543D1" w14:textId="77777777" w:rsidTr="00505DB0">
        <w:trPr>
          <w:jc w:val="center"/>
        </w:trPr>
        <w:tc>
          <w:tcPr>
            <w:tcW w:w="0" w:type="auto"/>
            <w:shd w:val="clear" w:color="auto" w:fill="auto"/>
            <w:noWrap/>
            <w:vAlign w:val="center"/>
            <w:hideMark/>
          </w:tcPr>
          <w:p w14:paraId="16FBF9D4" w14:textId="5A4DBD36" w:rsidR="000B2074" w:rsidRPr="0040137E" w:rsidRDefault="000B2074" w:rsidP="00424020">
            <w:pPr>
              <w:keepNext/>
              <w:spacing w:after="0" w:line="240" w:lineRule="auto"/>
              <w:rPr>
                <w:rFonts w:ascii="Calibri" w:eastAsia="Times New Roman" w:hAnsi="Calibri" w:cs="Times New Roman"/>
                <w:color w:val="000000"/>
              </w:rPr>
            </w:pPr>
            <w:r w:rsidRPr="0040137E">
              <w:rPr>
                <w:rFonts w:ascii="Calibri" w:eastAsia="Times New Roman" w:hAnsi="Calibri" w:cs="Times New Roman"/>
                <w:color w:val="000000"/>
              </w:rPr>
              <w:t xml:space="preserve">Effective DL </w:t>
            </w:r>
            <w:r w:rsidR="00F32A37">
              <w:rPr>
                <w:rFonts w:ascii="Calibri" w:eastAsia="Times New Roman" w:hAnsi="Calibri" w:cs="Times New Roman"/>
                <w:color w:val="000000"/>
              </w:rPr>
              <w:t xml:space="preserve">CSI </w:t>
            </w:r>
            <w:r w:rsidRPr="0040137E">
              <w:rPr>
                <w:rFonts w:ascii="Calibri" w:eastAsia="Times New Roman" w:hAnsi="Calibri" w:cs="Times New Roman"/>
                <w:color w:val="000000"/>
              </w:rPr>
              <w:t>ovhd (kbps)</w:t>
            </w:r>
          </w:p>
        </w:tc>
        <w:tc>
          <w:tcPr>
            <w:tcW w:w="0" w:type="auto"/>
            <w:shd w:val="clear" w:color="auto" w:fill="auto"/>
            <w:noWrap/>
            <w:hideMark/>
          </w:tcPr>
          <w:p w14:paraId="5BABF522" w14:textId="267A061D" w:rsidR="000B2074" w:rsidRPr="0040137E" w:rsidRDefault="000B2074" w:rsidP="00424020">
            <w:pPr>
              <w:keepNext/>
              <w:spacing w:after="0" w:line="240" w:lineRule="auto"/>
              <w:jc w:val="right"/>
              <w:rPr>
                <w:rFonts w:ascii="Calibri" w:eastAsia="Times New Roman" w:hAnsi="Calibri" w:cs="Times New Roman"/>
                <w:color w:val="000000"/>
              </w:rPr>
            </w:pPr>
            <w:r w:rsidRPr="00D46977">
              <w:t>13</w:t>
            </w:r>
          </w:p>
        </w:tc>
        <w:tc>
          <w:tcPr>
            <w:tcW w:w="0" w:type="auto"/>
            <w:shd w:val="clear" w:color="auto" w:fill="auto"/>
            <w:noWrap/>
            <w:hideMark/>
          </w:tcPr>
          <w:p w14:paraId="6EE7FF40" w14:textId="3F124D73" w:rsidR="000B2074" w:rsidRPr="0040137E" w:rsidRDefault="000B2074" w:rsidP="00424020">
            <w:pPr>
              <w:keepNext/>
              <w:spacing w:after="0" w:line="240" w:lineRule="auto"/>
              <w:jc w:val="right"/>
              <w:rPr>
                <w:rFonts w:ascii="Calibri" w:eastAsia="Times New Roman" w:hAnsi="Calibri" w:cs="Times New Roman"/>
                <w:color w:val="000000"/>
              </w:rPr>
            </w:pPr>
            <w:r w:rsidRPr="00D46977">
              <w:t>11.1</w:t>
            </w:r>
          </w:p>
        </w:tc>
        <w:tc>
          <w:tcPr>
            <w:tcW w:w="0" w:type="auto"/>
            <w:shd w:val="clear" w:color="auto" w:fill="auto"/>
            <w:noWrap/>
            <w:hideMark/>
          </w:tcPr>
          <w:p w14:paraId="55383BA6" w14:textId="68DD4441" w:rsidR="000B2074" w:rsidRPr="0040137E" w:rsidRDefault="000B2074" w:rsidP="00424020">
            <w:pPr>
              <w:keepNext/>
              <w:spacing w:after="0" w:line="240" w:lineRule="auto"/>
              <w:jc w:val="right"/>
              <w:rPr>
                <w:rFonts w:ascii="Calibri" w:eastAsia="Times New Roman" w:hAnsi="Calibri" w:cs="Times New Roman"/>
                <w:color w:val="000000"/>
              </w:rPr>
            </w:pPr>
            <w:r w:rsidRPr="00D46977">
              <w:t>51.2</w:t>
            </w:r>
          </w:p>
        </w:tc>
      </w:tr>
      <w:tr w:rsidR="000B2074" w:rsidRPr="0040137E" w14:paraId="75C542F3" w14:textId="77777777" w:rsidTr="00505DB0">
        <w:trPr>
          <w:jc w:val="center"/>
        </w:trPr>
        <w:tc>
          <w:tcPr>
            <w:tcW w:w="0" w:type="auto"/>
            <w:shd w:val="clear" w:color="auto" w:fill="auto"/>
            <w:noWrap/>
            <w:vAlign w:val="center"/>
            <w:hideMark/>
          </w:tcPr>
          <w:p w14:paraId="07179414" w14:textId="77777777" w:rsidR="000B2074" w:rsidRPr="0040137E" w:rsidRDefault="000B2074" w:rsidP="00424020">
            <w:pPr>
              <w:keepNext/>
              <w:spacing w:after="0" w:line="240" w:lineRule="auto"/>
              <w:jc w:val="right"/>
              <w:rPr>
                <w:rFonts w:ascii="Calibri" w:eastAsia="Times New Roman" w:hAnsi="Calibri" w:cs="Times New Roman"/>
                <w:color w:val="000000"/>
              </w:rPr>
            </w:pPr>
          </w:p>
        </w:tc>
        <w:tc>
          <w:tcPr>
            <w:tcW w:w="0" w:type="auto"/>
            <w:shd w:val="clear" w:color="auto" w:fill="auto"/>
            <w:noWrap/>
            <w:hideMark/>
          </w:tcPr>
          <w:p w14:paraId="2E986D01" w14:textId="77777777" w:rsidR="000B2074" w:rsidRPr="0040137E" w:rsidRDefault="000B2074" w:rsidP="00424020">
            <w:pPr>
              <w:keepNext/>
              <w:spacing w:after="0" w:line="240" w:lineRule="auto"/>
              <w:rPr>
                <w:rFonts w:ascii="Times New Roman" w:eastAsia="Times New Roman" w:hAnsi="Times New Roman" w:cs="Times New Roman"/>
                <w:sz w:val="20"/>
                <w:szCs w:val="20"/>
              </w:rPr>
            </w:pPr>
          </w:p>
        </w:tc>
        <w:tc>
          <w:tcPr>
            <w:tcW w:w="0" w:type="auto"/>
            <w:shd w:val="clear" w:color="auto" w:fill="auto"/>
            <w:noWrap/>
            <w:hideMark/>
          </w:tcPr>
          <w:p w14:paraId="289A7982" w14:textId="77777777" w:rsidR="000B2074" w:rsidRPr="0040137E" w:rsidRDefault="000B2074" w:rsidP="00424020">
            <w:pPr>
              <w:keepNext/>
              <w:spacing w:after="0" w:line="240" w:lineRule="auto"/>
              <w:rPr>
                <w:rFonts w:ascii="Times New Roman" w:eastAsia="Times New Roman" w:hAnsi="Times New Roman" w:cs="Times New Roman"/>
                <w:sz w:val="20"/>
                <w:szCs w:val="20"/>
              </w:rPr>
            </w:pPr>
          </w:p>
        </w:tc>
        <w:tc>
          <w:tcPr>
            <w:tcW w:w="0" w:type="auto"/>
            <w:shd w:val="clear" w:color="auto" w:fill="auto"/>
            <w:noWrap/>
            <w:hideMark/>
          </w:tcPr>
          <w:p w14:paraId="49344844" w14:textId="77777777" w:rsidR="000B2074" w:rsidRPr="0040137E" w:rsidRDefault="000B2074" w:rsidP="00424020">
            <w:pPr>
              <w:keepNext/>
              <w:spacing w:after="0" w:line="240" w:lineRule="auto"/>
              <w:rPr>
                <w:rFonts w:ascii="Times New Roman" w:eastAsia="Times New Roman" w:hAnsi="Times New Roman" w:cs="Times New Roman"/>
                <w:sz w:val="20"/>
                <w:szCs w:val="20"/>
              </w:rPr>
            </w:pPr>
          </w:p>
        </w:tc>
      </w:tr>
      <w:tr w:rsidR="000B2074" w:rsidRPr="0040137E" w14:paraId="4E4B6067" w14:textId="77777777" w:rsidTr="00505DB0">
        <w:trPr>
          <w:jc w:val="center"/>
        </w:trPr>
        <w:tc>
          <w:tcPr>
            <w:tcW w:w="0" w:type="auto"/>
            <w:shd w:val="clear" w:color="auto" w:fill="auto"/>
            <w:noWrap/>
            <w:vAlign w:val="center"/>
            <w:hideMark/>
          </w:tcPr>
          <w:p w14:paraId="2BA653D9" w14:textId="77777777" w:rsidR="000B2074" w:rsidRPr="0040137E" w:rsidRDefault="000B2074" w:rsidP="00424020">
            <w:pPr>
              <w:keepNext/>
              <w:spacing w:after="0" w:line="240" w:lineRule="auto"/>
              <w:rPr>
                <w:rFonts w:ascii="Calibri" w:eastAsia="Times New Roman" w:hAnsi="Calibri" w:cs="Times New Roman"/>
                <w:b/>
                <w:bCs/>
                <w:i/>
                <w:iCs/>
                <w:color w:val="000000"/>
              </w:rPr>
            </w:pPr>
            <w:r w:rsidRPr="0040137E">
              <w:rPr>
                <w:rFonts w:ascii="Calibri" w:eastAsia="Times New Roman" w:hAnsi="Calibri" w:cs="Times New Roman"/>
                <w:b/>
                <w:bCs/>
                <w:i/>
                <w:iCs/>
                <w:color w:val="000000"/>
              </w:rPr>
              <w:t>At 50% Resource Utilization</w:t>
            </w:r>
          </w:p>
        </w:tc>
        <w:tc>
          <w:tcPr>
            <w:tcW w:w="0" w:type="auto"/>
            <w:shd w:val="clear" w:color="auto" w:fill="auto"/>
            <w:noWrap/>
            <w:hideMark/>
          </w:tcPr>
          <w:p w14:paraId="26EB7124" w14:textId="77777777" w:rsidR="000B2074" w:rsidRPr="0040137E" w:rsidRDefault="000B2074" w:rsidP="00424020">
            <w:pPr>
              <w:keepNext/>
              <w:spacing w:after="0" w:line="240" w:lineRule="auto"/>
              <w:rPr>
                <w:rFonts w:ascii="Calibri" w:eastAsia="Times New Roman" w:hAnsi="Calibri" w:cs="Times New Roman"/>
                <w:b/>
                <w:bCs/>
                <w:i/>
                <w:iCs/>
                <w:color w:val="000000"/>
              </w:rPr>
            </w:pPr>
          </w:p>
        </w:tc>
        <w:tc>
          <w:tcPr>
            <w:tcW w:w="0" w:type="auto"/>
            <w:shd w:val="clear" w:color="auto" w:fill="auto"/>
            <w:noWrap/>
            <w:hideMark/>
          </w:tcPr>
          <w:p w14:paraId="31604C98" w14:textId="77777777" w:rsidR="000B2074" w:rsidRPr="0040137E" w:rsidRDefault="000B2074" w:rsidP="00424020">
            <w:pPr>
              <w:keepNext/>
              <w:spacing w:after="0" w:line="240" w:lineRule="auto"/>
              <w:rPr>
                <w:rFonts w:ascii="Times New Roman" w:eastAsia="Times New Roman" w:hAnsi="Times New Roman" w:cs="Times New Roman"/>
                <w:sz w:val="20"/>
                <w:szCs w:val="20"/>
              </w:rPr>
            </w:pPr>
          </w:p>
        </w:tc>
        <w:tc>
          <w:tcPr>
            <w:tcW w:w="0" w:type="auto"/>
            <w:shd w:val="clear" w:color="auto" w:fill="auto"/>
            <w:noWrap/>
            <w:hideMark/>
          </w:tcPr>
          <w:p w14:paraId="566726E1" w14:textId="77777777" w:rsidR="000B2074" w:rsidRPr="0040137E" w:rsidRDefault="000B2074" w:rsidP="00424020">
            <w:pPr>
              <w:keepNext/>
              <w:spacing w:after="0" w:line="240" w:lineRule="auto"/>
              <w:rPr>
                <w:rFonts w:ascii="Times New Roman" w:eastAsia="Times New Roman" w:hAnsi="Times New Roman" w:cs="Times New Roman"/>
                <w:sz w:val="20"/>
                <w:szCs w:val="20"/>
              </w:rPr>
            </w:pPr>
          </w:p>
        </w:tc>
      </w:tr>
      <w:tr w:rsidR="000B2074" w:rsidRPr="0040137E" w14:paraId="5A5100FD" w14:textId="77777777" w:rsidTr="00505DB0">
        <w:trPr>
          <w:jc w:val="center"/>
        </w:trPr>
        <w:tc>
          <w:tcPr>
            <w:tcW w:w="0" w:type="auto"/>
            <w:shd w:val="clear" w:color="auto" w:fill="auto"/>
            <w:noWrap/>
            <w:vAlign w:val="center"/>
            <w:hideMark/>
          </w:tcPr>
          <w:p w14:paraId="3CBE2104" w14:textId="77777777" w:rsidR="000B2074" w:rsidRPr="0040137E" w:rsidRDefault="000B2074" w:rsidP="00424020">
            <w:pPr>
              <w:keepNext/>
              <w:spacing w:after="0" w:line="240" w:lineRule="auto"/>
              <w:rPr>
                <w:rFonts w:ascii="Calibri" w:eastAsia="Times New Roman" w:hAnsi="Calibri" w:cs="Times New Roman"/>
                <w:color w:val="000000"/>
              </w:rPr>
            </w:pPr>
            <w:r w:rsidRPr="0040137E">
              <w:rPr>
                <w:rFonts w:ascii="Calibri" w:eastAsia="Times New Roman" w:hAnsi="Calibri" w:cs="Times New Roman"/>
                <w:color w:val="000000"/>
              </w:rPr>
              <w:t>Mean throughput gain (bps/Hz)</w:t>
            </w:r>
          </w:p>
        </w:tc>
        <w:tc>
          <w:tcPr>
            <w:tcW w:w="0" w:type="auto"/>
            <w:shd w:val="clear" w:color="auto" w:fill="auto"/>
            <w:noWrap/>
            <w:hideMark/>
          </w:tcPr>
          <w:p w14:paraId="650568DF" w14:textId="3F8DAF0C" w:rsidR="000B2074" w:rsidRPr="0040137E" w:rsidRDefault="000B2074" w:rsidP="00424020">
            <w:pPr>
              <w:keepNext/>
              <w:spacing w:after="0" w:line="240" w:lineRule="auto"/>
              <w:jc w:val="right"/>
              <w:rPr>
                <w:rFonts w:ascii="Calibri" w:eastAsia="Times New Roman" w:hAnsi="Calibri" w:cs="Times New Roman"/>
                <w:color w:val="000000"/>
              </w:rPr>
            </w:pPr>
            <w:r w:rsidRPr="00D46977">
              <w:t>-0.0576</w:t>
            </w:r>
          </w:p>
        </w:tc>
        <w:tc>
          <w:tcPr>
            <w:tcW w:w="0" w:type="auto"/>
            <w:shd w:val="clear" w:color="auto" w:fill="auto"/>
            <w:noWrap/>
            <w:hideMark/>
          </w:tcPr>
          <w:p w14:paraId="1B952BB9" w14:textId="2BC17F1E" w:rsidR="000B2074" w:rsidRPr="0040137E" w:rsidRDefault="000B2074" w:rsidP="00424020">
            <w:pPr>
              <w:keepNext/>
              <w:spacing w:after="0" w:line="240" w:lineRule="auto"/>
              <w:jc w:val="right"/>
              <w:rPr>
                <w:rFonts w:ascii="Calibri" w:eastAsia="Times New Roman" w:hAnsi="Calibri" w:cs="Times New Roman"/>
                <w:color w:val="000000"/>
              </w:rPr>
            </w:pPr>
            <w:r w:rsidRPr="00D46977">
              <w:t>0.1403</w:t>
            </w:r>
          </w:p>
        </w:tc>
        <w:tc>
          <w:tcPr>
            <w:tcW w:w="0" w:type="auto"/>
            <w:shd w:val="clear" w:color="auto" w:fill="auto"/>
            <w:noWrap/>
            <w:hideMark/>
          </w:tcPr>
          <w:p w14:paraId="44BB2396" w14:textId="7783F25E" w:rsidR="000B2074" w:rsidRPr="0040137E" w:rsidRDefault="000B2074" w:rsidP="00424020">
            <w:pPr>
              <w:keepNext/>
              <w:spacing w:after="0" w:line="240" w:lineRule="auto"/>
              <w:jc w:val="right"/>
              <w:rPr>
                <w:rFonts w:ascii="Calibri" w:eastAsia="Times New Roman" w:hAnsi="Calibri" w:cs="Times New Roman"/>
                <w:color w:val="000000"/>
              </w:rPr>
            </w:pPr>
            <w:r w:rsidRPr="00D46977">
              <w:t>0.3315</w:t>
            </w:r>
          </w:p>
        </w:tc>
      </w:tr>
      <w:tr w:rsidR="000B2074" w:rsidRPr="0040137E" w14:paraId="2EA237A6" w14:textId="77777777" w:rsidTr="00505DB0">
        <w:trPr>
          <w:jc w:val="center"/>
        </w:trPr>
        <w:tc>
          <w:tcPr>
            <w:tcW w:w="0" w:type="auto"/>
            <w:shd w:val="clear" w:color="auto" w:fill="auto"/>
            <w:noWrap/>
            <w:vAlign w:val="center"/>
            <w:hideMark/>
          </w:tcPr>
          <w:p w14:paraId="709FDF65" w14:textId="77777777" w:rsidR="000B2074" w:rsidRPr="0040137E" w:rsidRDefault="000B2074" w:rsidP="00424020">
            <w:pPr>
              <w:keepNext/>
              <w:spacing w:after="0" w:line="240" w:lineRule="auto"/>
              <w:rPr>
                <w:rFonts w:ascii="Calibri" w:eastAsia="Times New Roman" w:hAnsi="Calibri" w:cs="Times New Roman"/>
                <w:color w:val="000000"/>
              </w:rPr>
            </w:pPr>
            <w:r w:rsidRPr="0040137E">
              <w:rPr>
                <w:rFonts w:ascii="Calibri" w:eastAsia="Times New Roman" w:hAnsi="Calibri" w:cs="Times New Roman"/>
                <w:color w:val="000000"/>
              </w:rPr>
              <w:t>tput gain (kbps)</w:t>
            </w:r>
          </w:p>
        </w:tc>
        <w:tc>
          <w:tcPr>
            <w:tcW w:w="0" w:type="auto"/>
            <w:shd w:val="clear" w:color="auto" w:fill="auto"/>
            <w:noWrap/>
            <w:hideMark/>
          </w:tcPr>
          <w:p w14:paraId="404A1EB3" w14:textId="46251DB4" w:rsidR="000B2074" w:rsidRPr="0040137E" w:rsidRDefault="000B2074" w:rsidP="00424020">
            <w:pPr>
              <w:keepNext/>
              <w:spacing w:after="0" w:line="240" w:lineRule="auto"/>
              <w:jc w:val="right"/>
              <w:rPr>
                <w:rFonts w:ascii="Calibri" w:eastAsia="Times New Roman" w:hAnsi="Calibri" w:cs="Times New Roman"/>
                <w:color w:val="000000"/>
              </w:rPr>
            </w:pPr>
            <w:r w:rsidRPr="00D46977">
              <w:t>-1152</w:t>
            </w:r>
          </w:p>
        </w:tc>
        <w:tc>
          <w:tcPr>
            <w:tcW w:w="0" w:type="auto"/>
            <w:shd w:val="clear" w:color="auto" w:fill="auto"/>
            <w:noWrap/>
            <w:hideMark/>
          </w:tcPr>
          <w:p w14:paraId="7688A05A" w14:textId="7D88FF52" w:rsidR="000B2074" w:rsidRPr="0040137E" w:rsidRDefault="000B2074" w:rsidP="00424020">
            <w:pPr>
              <w:keepNext/>
              <w:spacing w:after="0" w:line="240" w:lineRule="auto"/>
              <w:jc w:val="right"/>
              <w:rPr>
                <w:rFonts w:ascii="Calibri" w:eastAsia="Times New Roman" w:hAnsi="Calibri" w:cs="Times New Roman"/>
                <w:color w:val="000000"/>
              </w:rPr>
            </w:pPr>
            <w:r w:rsidRPr="00D46977">
              <w:t>2806</w:t>
            </w:r>
          </w:p>
        </w:tc>
        <w:tc>
          <w:tcPr>
            <w:tcW w:w="0" w:type="auto"/>
            <w:shd w:val="clear" w:color="auto" w:fill="auto"/>
            <w:noWrap/>
            <w:hideMark/>
          </w:tcPr>
          <w:p w14:paraId="727C890A" w14:textId="270660E3" w:rsidR="000B2074" w:rsidRPr="0040137E" w:rsidRDefault="000B2074" w:rsidP="00424020">
            <w:pPr>
              <w:keepNext/>
              <w:spacing w:after="0" w:line="240" w:lineRule="auto"/>
              <w:jc w:val="right"/>
              <w:rPr>
                <w:rFonts w:ascii="Calibri" w:eastAsia="Times New Roman" w:hAnsi="Calibri" w:cs="Times New Roman"/>
                <w:color w:val="000000"/>
              </w:rPr>
            </w:pPr>
            <w:r w:rsidRPr="00D46977">
              <w:t>6630</w:t>
            </w:r>
          </w:p>
        </w:tc>
      </w:tr>
      <w:tr w:rsidR="000B2074" w:rsidRPr="0040137E" w14:paraId="13EC8EE8" w14:textId="77777777" w:rsidTr="00505DB0">
        <w:trPr>
          <w:jc w:val="center"/>
        </w:trPr>
        <w:tc>
          <w:tcPr>
            <w:tcW w:w="0" w:type="auto"/>
            <w:shd w:val="clear" w:color="auto" w:fill="auto"/>
            <w:noWrap/>
            <w:vAlign w:val="center"/>
            <w:hideMark/>
          </w:tcPr>
          <w:p w14:paraId="203DAE41" w14:textId="77777777" w:rsidR="000B2074" w:rsidRPr="0040137E" w:rsidRDefault="000B2074" w:rsidP="00424020">
            <w:pPr>
              <w:keepNext/>
              <w:spacing w:after="0" w:line="240" w:lineRule="auto"/>
              <w:rPr>
                <w:rFonts w:ascii="Calibri" w:eastAsia="Times New Roman" w:hAnsi="Calibri" w:cs="Times New Roman"/>
                <w:b/>
                <w:bCs/>
                <w:color w:val="000000"/>
              </w:rPr>
            </w:pPr>
            <w:r w:rsidRPr="0040137E">
              <w:rPr>
                <w:rFonts w:ascii="Calibri" w:eastAsia="Times New Roman" w:hAnsi="Calibri" w:cs="Times New Roman"/>
                <w:b/>
                <w:bCs/>
                <w:color w:val="000000"/>
              </w:rPr>
              <w:t>Effective DL CSI Ovhd / Mean Tput Gain</w:t>
            </w:r>
          </w:p>
        </w:tc>
        <w:tc>
          <w:tcPr>
            <w:tcW w:w="0" w:type="auto"/>
            <w:shd w:val="clear" w:color="auto" w:fill="auto"/>
            <w:noWrap/>
            <w:hideMark/>
          </w:tcPr>
          <w:p w14:paraId="7952AA02" w14:textId="64A1D9CC" w:rsidR="000B2074" w:rsidRPr="0040137E" w:rsidRDefault="000B2074" w:rsidP="00424020">
            <w:pPr>
              <w:keepNext/>
              <w:spacing w:after="0" w:line="240" w:lineRule="auto"/>
              <w:jc w:val="right"/>
              <w:rPr>
                <w:rFonts w:ascii="Calibri" w:eastAsia="Times New Roman" w:hAnsi="Calibri" w:cs="Times New Roman"/>
                <w:b/>
                <w:bCs/>
                <w:color w:val="000000"/>
              </w:rPr>
            </w:pPr>
            <w:r w:rsidRPr="000B2074">
              <w:rPr>
                <w:b/>
              </w:rPr>
              <w:t>-1.13%</w:t>
            </w:r>
          </w:p>
        </w:tc>
        <w:tc>
          <w:tcPr>
            <w:tcW w:w="0" w:type="auto"/>
            <w:shd w:val="clear" w:color="auto" w:fill="auto"/>
            <w:noWrap/>
            <w:hideMark/>
          </w:tcPr>
          <w:p w14:paraId="735109FB" w14:textId="551E450F" w:rsidR="000B2074" w:rsidRPr="0040137E" w:rsidRDefault="000B2074" w:rsidP="00424020">
            <w:pPr>
              <w:keepNext/>
              <w:spacing w:after="0" w:line="240" w:lineRule="auto"/>
              <w:jc w:val="right"/>
              <w:rPr>
                <w:rFonts w:ascii="Calibri" w:eastAsia="Times New Roman" w:hAnsi="Calibri" w:cs="Times New Roman"/>
                <w:b/>
                <w:bCs/>
                <w:color w:val="000000"/>
              </w:rPr>
            </w:pPr>
            <w:r w:rsidRPr="000B2074">
              <w:rPr>
                <w:b/>
              </w:rPr>
              <w:t>0.40%</w:t>
            </w:r>
          </w:p>
        </w:tc>
        <w:tc>
          <w:tcPr>
            <w:tcW w:w="0" w:type="auto"/>
            <w:shd w:val="clear" w:color="auto" w:fill="auto"/>
            <w:noWrap/>
            <w:hideMark/>
          </w:tcPr>
          <w:p w14:paraId="06F8DABF" w14:textId="55D9CC3C" w:rsidR="000B2074" w:rsidRPr="0040137E" w:rsidRDefault="000B2074" w:rsidP="00424020">
            <w:pPr>
              <w:keepNext/>
              <w:spacing w:after="0" w:line="240" w:lineRule="auto"/>
              <w:jc w:val="right"/>
              <w:rPr>
                <w:rFonts w:ascii="Calibri" w:eastAsia="Times New Roman" w:hAnsi="Calibri" w:cs="Times New Roman"/>
                <w:b/>
                <w:bCs/>
                <w:color w:val="000000"/>
              </w:rPr>
            </w:pPr>
            <w:r w:rsidRPr="000B2074">
              <w:rPr>
                <w:b/>
              </w:rPr>
              <w:t>0.77%</w:t>
            </w:r>
          </w:p>
        </w:tc>
      </w:tr>
      <w:tr w:rsidR="000B2074" w:rsidRPr="0040137E" w14:paraId="3FE8B0F5" w14:textId="77777777" w:rsidTr="00505DB0">
        <w:trPr>
          <w:jc w:val="center"/>
        </w:trPr>
        <w:tc>
          <w:tcPr>
            <w:tcW w:w="0" w:type="auto"/>
            <w:shd w:val="clear" w:color="auto" w:fill="auto"/>
            <w:noWrap/>
            <w:vAlign w:val="center"/>
            <w:hideMark/>
          </w:tcPr>
          <w:p w14:paraId="753312A0" w14:textId="77777777" w:rsidR="000B2074" w:rsidRPr="0040137E" w:rsidRDefault="000B2074" w:rsidP="00424020">
            <w:pPr>
              <w:keepNext/>
              <w:spacing w:after="0" w:line="240" w:lineRule="auto"/>
              <w:jc w:val="right"/>
              <w:rPr>
                <w:rFonts w:ascii="Calibri" w:eastAsia="Times New Roman" w:hAnsi="Calibri" w:cs="Times New Roman"/>
                <w:b/>
                <w:bCs/>
                <w:color w:val="000000"/>
              </w:rPr>
            </w:pPr>
          </w:p>
        </w:tc>
        <w:tc>
          <w:tcPr>
            <w:tcW w:w="0" w:type="auto"/>
            <w:shd w:val="clear" w:color="auto" w:fill="auto"/>
            <w:noWrap/>
            <w:hideMark/>
          </w:tcPr>
          <w:p w14:paraId="435E74BE" w14:textId="77777777" w:rsidR="000B2074" w:rsidRPr="0040137E" w:rsidRDefault="000B2074" w:rsidP="00424020">
            <w:pPr>
              <w:keepNext/>
              <w:spacing w:after="0" w:line="240" w:lineRule="auto"/>
              <w:rPr>
                <w:rFonts w:ascii="Times New Roman" w:eastAsia="Times New Roman" w:hAnsi="Times New Roman" w:cs="Times New Roman"/>
                <w:sz w:val="20"/>
                <w:szCs w:val="20"/>
              </w:rPr>
            </w:pPr>
          </w:p>
        </w:tc>
        <w:tc>
          <w:tcPr>
            <w:tcW w:w="0" w:type="auto"/>
            <w:shd w:val="clear" w:color="auto" w:fill="auto"/>
            <w:noWrap/>
            <w:hideMark/>
          </w:tcPr>
          <w:p w14:paraId="19B1772A" w14:textId="77777777" w:rsidR="000B2074" w:rsidRPr="0040137E" w:rsidRDefault="000B2074" w:rsidP="00424020">
            <w:pPr>
              <w:keepNext/>
              <w:spacing w:after="0" w:line="240" w:lineRule="auto"/>
              <w:rPr>
                <w:rFonts w:ascii="Times New Roman" w:eastAsia="Times New Roman" w:hAnsi="Times New Roman" w:cs="Times New Roman"/>
                <w:sz w:val="20"/>
                <w:szCs w:val="20"/>
              </w:rPr>
            </w:pPr>
          </w:p>
        </w:tc>
        <w:tc>
          <w:tcPr>
            <w:tcW w:w="0" w:type="auto"/>
            <w:shd w:val="clear" w:color="auto" w:fill="auto"/>
            <w:noWrap/>
            <w:hideMark/>
          </w:tcPr>
          <w:p w14:paraId="48354D71" w14:textId="77777777" w:rsidR="000B2074" w:rsidRPr="0040137E" w:rsidRDefault="000B2074" w:rsidP="00424020">
            <w:pPr>
              <w:keepNext/>
              <w:spacing w:after="0" w:line="240" w:lineRule="auto"/>
              <w:rPr>
                <w:rFonts w:ascii="Times New Roman" w:eastAsia="Times New Roman" w:hAnsi="Times New Roman" w:cs="Times New Roman"/>
                <w:sz w:val="20"/>
                <w:szCs w:val="20"/>
              </w:rPr>
            </w:pPr>
          </w:p>
        </w:tc>
      </w:tr>
      <w:tr w:rsidR="000B2074" w:rsidRPr="0040137E" w14:paraId="38EBD43B" w14:textId="77777777" w:rsidTr="00505DB0">
        <w:trPr>
          <w:jc w:val="center"/>
        </w:trPr>
        <w:tc>
          <w:tcPr>
            <w:tcW w:w="0" w:type="auto"/>
            <w:shd w:val="clear" w:color="auto" w:fill="auto"/>
            <w:noWrap/>
            <w:vAlign w:val="center"/>
            <w:hideMark/>
          </w:tcPr>
          <w:p w14:paraId="5CD976BA" w14:textId="77777777" w:rsidR="000B2074" w:rsidRPr="0040137E" w:rsidRDefault="000B2074" w:rsidP="00424020">
            <w:pPr>
              <w:keepNext/>
              <w:spacing w:after="0" w:line="240" w:lineRule="auto"/>
              <w:rPr>
                <w:rFonts w:ascii="Calibri" w:eastAsia="Times New Roman" w:hAnsi="Calibri" w:cs="Times New Roman"/>
                <w:color w:val="000000"/>
              </w:rPr>
            </w:pPr>
            <w:r w:rsidRPr="0040137E">
              <w:rPr>
                <w:rFonts w:ascii="Calibri" w:eastAsia="Times New Roman" w:hAnsi="Calibri" w:cs="Times New Roman"/>
                <w:color w:val="000000"/>
              </w:rPr>
              <w:t>5% cell edge gain (bps/Hz)</w:t>
            </w:r>
          </w:p>
        </w:tc>
        <w:tc>
          <w:tcPr>
            <w:tcW w:w="0" w:type="auto"/>
            <w:shd w:val="clear" w:color="auto" w:fill="auto"/>
            <w:noWrap/>
            <w:hideMark/>
          </w:tcPr>
          <w:p w14:paraId="1DACA19A" w14:textId="19D1CC6A" w:rsidR="000B2074" w:rsidRPr="0040137E" w:rsidRDefault="000B2074" w:rsidP="00424020">
            <w:pPr>
              <w:keepNext/>
              <w:spacing w:after="0" w:line="240" w:lineRule="auto"/>
              <w:jc w:val="right"/>
              <w:rPr>
                <w:rFonts w:ascii="Calibri" w:eastAsia="Times New Roman" w:hAnsi="Calibri" w:cs="Times New Roman"/>
                <w:color w:val="000000"/>
              </w:rPr>
            </w:pPr>
            <w:r w:rsidRPr="00D46977">
              <w:t>0.01349</w:t>
            </w:r>
          </w:p>
        </w:tc>
        <w:tc>
          <w:tcPr>
            <w:tcW w:w="0" w:type="auto"/>
            <w:shd w:val="clear" w:color="auto" w:fill="auto"/>
            <w:noWrap/>
            <w:hideMark/>
          </w:tcPr>
          <w:p w14:paraId="02C0573B" w14:textId="0F080DBB" w:rsidR="000B2074" w:rsidRPr="0040137E" w:rsidRDefault="000B2074" w:rsidP="00424020">
            <w:pPr>
              <w:keepNext/>
              <w:spacing w:after="0" w:line="240" w:lineRule="auto"/>
              <w:jc w:val="right"/>
              <w:rPr>
                <w:rFonts w:ascii="Calibri" w:eastAsia="Times New Roman" w:hAnsi="Calibri" w:cs="Times New Roman"/>
                <w:color w:val="000000"/>
              </w:rPr>
            </w:pPr>
            <w:r w:rsidRPr="00D46977">
              <w:t>0.06738</w:t>
            </w:r>
          </w:p>
        </w:tc>
        <w:tc>
          <w:tcPr>
            <w:tcW w:w="0" w:type="auto"/>
            <w:shd w:val="clear" w:color="auto" w:fill="auto"/>
            <w:noWrap/>
            <w:hideMark/>
          </w:tcPr>
          <w:p w14:paraId="27DF3472" w14:textId="7970B379" w:rsidR="000B2074" w:rsidRPr="0040137E" w:rsidRDefault="000B2074" w:rsidP="00424020">
            <w:pPr>
              <w:keepNext/>
              <w:spacing w:after="0" w:line="240" w:lineRule="auto"/>
              <w:jc w:val="right"/>
              <w:rPr>
                <w:rFonts w:ascii="Calibri" w:eastAsia="Times New Roman" w:hAnsi="Calibri" w:cs="Times New Roman"/>
                <w:color w:val="000000"/>
              </w:rPr>
            </w:pPr>
            <w:r w:rsidRPr="00D46977">
              <w:t>0.16775</w:t>
            </w:r>
          </w:p>
        </w:tc>
      </w:tr>
      <w:tr w:rsidR="000B2074" w:rsidRPr="0040137E" w14:paraId="7613F03E" w14:textId="77777777" w:rsidTr="00505DB0">
        <w:trPr>
          <w:jc w:val="center"/>
        </w:trPr>
        <w:tc>
          <w:tcPr>
            <w:tcW w:w="0" w:type="auto"/>
            <w:shd w:val="clear" w:color="auto" w:fill="auto"/>
            <w:noWrap/>
            <w:vAlign w:val="center"/>
            <w:hideMark/>
          </w:tcPr>
          <w:p w14:paraId="4A39AB9B" w14:textId="77777777" w:rsidR="000B2074" w:rsidRPr="0040137E" w:rsidRDefault="000B2074" w:rsidP="00424020">
            <w:pPr>
              <w:keepNext/>
              <w:spacing w:after="0" w:line="240" w:lineRule="auto"/>
              <w:rPr>
                <w:rFonts w:ascii="Calibri" w:eastAsia="Times New Roman" w:hAnsi="Calibri" w:cs="Times New Roman"/>
                <w:color w:val="000000"/>
              </w:rPr>
            </w:pPr>
            <w:r w:rsidRPr="0040137E">
              <w:rPr>
                <w:rFonts w:ascii="Calibri" w:eastAsia="Times New Roman" w:hAnsi="Calibri" w:cs="Times New Roman"/>
                <w:color w:val="000000"/>
              </w:rPr>
              <w:t>tput gain (kbps)</w:t>
            </w:r>
          </w:p>
        </w:tc>
        <w:tc>
          <w:tcPr>
            <w:tcW w:w="0" w:type="auto"/>
            <w:shd w:val="clear" w:color="auto" w:fill="auto"/>
            <w:noWrap/>
            <w:hideMark/>
          </w:tcPr>
          <w:p w14:paraId="217940C9" w14:textId="2DEF88C8" w:rsidR="000B2074" w:rsidRPr="0040137E" w:rsidRDefault="000B2074" w:rsidP="00424020">
            <w:pPr>
              <w:keepNext/>
              <w:spacing w:after="0" w:line="240" w:lineRule="auto"/>
              <w:jc w:val="right"/>
              <w:rPr>
                <w:rFonts w:ascii="Calibri" w:eastAsia="Times New Roman" w:hAnsi="Calibri" w:cs="Times New Roman"/>
                <w:color w:val="000000"/>
              </w:rPr>
            </w:pPr>
            <w:r w:rsidRPr="00D46977">
              <w:t>270</w:t>
            </w:r>
          </w:p>
        </w:tc>
        <w:tc>
          <w:tcPr>
            <w:tcW w:w="0" w:type="auto"/>
            <w:shd w:val="clear" w:color="auto" w:fill="auto"/>
            <w:noWrap/>
            <w:hideMark/>
          </w:tcPr>
          <w:p w14:paraId="43B732F0" w14:textId="30BF2093" w:rsidR="000B2074" w:rsidRPr="0040137E" w:rsidRDefault="000B2074" w:rsidP="00424020">
            <w:pPr>
              <w:keepNext/>
              <w:spacing w:after="0" w:line="240" w:lineRule="auto"/>
              <w:jc w:val="right"/>
              <w:rPr>
                <w:rFonts w:ascii="Calibri" w:eastAsia="Times New Roman" w:hAnsi="Calibri" w:cs="Times New Roman"/>
                <w:color w:val="000000"/>
              </w:rPr>
            </w:pPr>
            <w:r w:rsidRPr="00D46977">
              <w:t>1348</w:t>
            </w:r>
          </w:p>
        </w:tc>
        <w:tc>
          <w:tcPr>
            <w:tcW w:w="0" w:type="auto"/>
            <w:shd w:val="clear" w:color="auto" w:fill="auto"/>
            <w:noWrap/>
            <w:hideMark/>
          </w:tcPr>
          <w:p w14:paraId="662A0BCF" w14:textId="63C9C55A" w:rsidR="000B2074" w:rsidRPr="0040137E" w:rsidRDefault="000B2074" w:rsidP="00424020">
            <w:pPr>
              <w:keepNext/>
              <w:spacing w:after="0" w:line="240" w:lineRule="auto"/>
              <w:jc w:val="right"/>
              <w:rPr>
                <w:rFonts w:ascii="Calibri" w:eastAsia="Times New Roman" w:hAnsi="Calibri" w:cs="Times New Roman"/>
                <w:color w:val="000000"/>
              </w:rPr>
            </w:pPr>
            <w:r w:rsidRPr="00D46977">
              <w:t>3355</w:t>
            </w:r>
          </w:p>
        </w:tc>
      </w:tr>
      <w:tr w:rsidR="000B2074" w:rsidRPr="0040137E" w14:paraId="6440189E" w14:textId="77777777" w:rsidTr="00505DB0">
        <w:trPr>
          <w:jc w:val="center"/>
        </w:trPr>
        <w:tc>
          <w:tcPr>
            <w:tcW w:w="0" w:type="auto"/>
            <w:shd w:val="clear" w:color="auto" w:fill="auto"/>
            <w:noWrap/>
            <w:vAlign w:val="center"/>
            <w:hideMark/>
          </w:tcPr>
          <w:p w14:paraId="75F477E0" w14:textId="77777777" w:rsidR="000B2074" w:rsidRPr="0040137E" w:rsidRDefault="000B2074" w:rsidP="00424020">
            <w:pPr>
              <w:keepNext/>
              <w:spacing w:after="0" w:line="240" w:lineRule="auto"/>
              <w:rPr>
                <w:rFonts w:ascii="Calibri" w:eastAsia="Times New Roman" w:hAnsi="Calibri" w:cs="Times New Roman"/>
                <w:b/>
                <w:bCs/>
                <w:color w:val="000000"/>
              </w:rPr>
            </w:pPr>
            <w:r w:rsidRPr="0040137E">
              <w:rPr>
                <w:rFonts w:ascii="Calibri" w:eastAsia="Times New Roman" w:hAnsi="Calibri" w:cs="Times New Roman"/>
                <w:b/>
                <w:bCs/>
                <w:color w:val="000000"/>
              </w:rPr>
              <w:t>Effective DL CSI Ovhd / 5% Tput Gain</w:t>
            </w:r>
          </w:p>
        </w:tc>
        <w:tc>
          <w:tcPr>
            <w:tcW w:w="0" w:type="auto"/>
            <w:shd w:val="clear" w:color="auto" w:fill="auto"/>
            <w:noWrap/>
            <w:hideMark/>
          </w:tcPr>
          <w:p w14:paraId="3EA7C83B" w14:textId="27D1BEC1" w:rsidR="000B2074" w:rsidRPr="0040137E" w:rsidRDefault="000B2074" w:rsidP="00424020">
            <w:pPr>
              <w:keepNext/>
              <w:spacing w:after="0" w:line="240" w:lineRule="auto"/>
              <w:jc w:val="right"/>
              <w:rPr>
                <w:rFonts w:ascii="Calibri" w:eastAsia="Times New Roman" w:hAnsi="Calibri" w:cs="Times New Roman"/>
                <w:b/>
                <w:bCs/>
                <w:color w:val="000000"/>
              </w:rPr>
            </w:pPr>
            <w:r w:rsidRPr="000B2074">
              <w:rPr>
                <w:b/>
              </w:rPr>
              <w:t>4.82%</w:t>
            </w:r>
          </w:p>
        </w:tc>
        <w:tc>
          <w:tcPr>
            <w:tcW w:w="0" w:type="auto"/>
            <w:shd w:val="clear" w:color="auto" w:fill="auto"/>
            <w:noWrap/>
            <w:hideMark/>
          </w:tcPr>
          <w:p w14:paraId="45B96303" w14:textId="07519234" w:rsidR="000B2074" w:rsidRPr="0040137E" w:rsidRDefault="000B2074" w:rsidP="00424020">
            <w:pPr>
              <w:keepNext/>
              <w:spacing w:after="0" w:line="240" w:lineRule="auto"/>
              <w:jc w:val="right"/>
              <w:rPr>
                <w:rFonts w:ascii="Calibri" w:eastAsia="Times New Roman" w:hAnsi="Calibri" w:cs="Times New Roman"/>
                <w:b/>
                <w:bCs/>
                <w:color w:val="000000"/>
              </w:rPr>
            </w:pPr>
            <w:r w:rsidRPr="000B2074">
              <w:rPr>
                <w:b/>
              </w:rPr>
              <w:t>0.82%</w:t>
            </w:r>
          </w:p>
        </w:tc>
        <w:tc>
          <w:tcPr>
            <w:tcW w:w="0" w:type="auto"/>
            <w:shd w:val="clear" w:color="auto" w:fill="auto"/>
            <w:noWrap/>
            <w:hideMark/>
          </w:tcPr>
          <w:p w14:paraId="74185349" w14:textId="5FC06AB8" w:rsidR="000B2074" w:rsidRPr="0040137E" w:rsidRDefault="000B2074" w:rsidP="00424020">
            <w:pPr>
              <w:keepNext/>
              <w:spacing w:after="0" w:line="240" w:lineRule="auto"/>
              <w:jc w:val="right"/>
              <w:rPr>
                <w:rFonts w:ascii="Calibri" w:eastAsia="Times New Roman" w:hAnsi="Calibri" w:cs="Times New Roman"/>
                <w:b/>
                <w:bCs/>
                <w:color w:val="000000"/>
              </w:rPr>
            </w:pPr>
            <w:r w:rsidRPr="000B2074">
              <w:rPr>
                <w:b/>
              </w:rPr>
              <w:t>1.53%</w:t>
            </w:r>
          </w:p>
        </w:tc>
      </w:tr>
      <w:tr w:rsidR="000B2074" w:rsidRPr="0040137E" w14:paraId="4247C185" w14:textId="77777777" w:rsidTr="00505DB0">
        <w:trPr>
          <w:jc w:val="center"/>
        </w:trPr>
        <w:tc>
          <w:tcPr>
            <w:tcW w:w="0" w:type="auto"/>
            <w:shd w:val="clear" w:color="auto" w:fill="auto"/>
            <w:noWrap/>
            <w:vAlign w:val="center"/>
            <w:hideMark/>
          </w:tcPr>
          <w:p w14:paraId="09FD6468" w14:textId="77777777" w:rsidR="000B2074" w:rsidRPr="0040137E" w:rsidRDefault="000B2074" w:rsidP="00424020">
            <w:pPr>
              <w:keepNext/>
              <w:spacing w:after="0" w:line="240" w:lineRule="auto"/>
              <w:jc w:val="right"/>
              <w:rPr>
                <w:rFonts w:ascii="Calibri" w:eastAsia="Times New Roman" w:hAnsi="Calibri" w:cs="Times New Roman"/>
                <w:b/>
                <w:bCs/>
                <w:color w:val="000000"/>
              </w:rPr>
            </w:pPr>
          </w:p>
        </w:tc>
        <w:tc>
          <w:tcPr>
            <w:tcW w:w="0" w:type="auto"/>
            <w:shd w:val="clear" w:color="auto" w:fill="auto"/>
            <w:noWrap/>
            <w:hideMark/>
          </w:tcPr>
          <w:p w14:paraId="590198AF" w14:textId="77777777" w:rsidR="000B2074" w:rsidRPr="0040137E" w:rsidRDefault="000B2074" w:rsidP="00424020">
            <w:pPr>
              <w:keepNext/>
              <w:spacing w:after="0" w:line="240" w:lineRule="auto"/>
              <w:rPr>
                <w:rFonts w:ascii="Times New Roman" w:eastAsia="Times New Roman" w:hAnsi="Times New Roman" w:cs="Times New Roman"/>
                <w:sz w:val="20"/>
                <w:szCs w:val="20"/>
              </w:rPr>
            </w:pPr>
          </w:p>
        </w:tc>
        <w:tc>
          <w:tcPr>
            <w:tcW w:w="0" w:type="auto"/>
            <w:shd w:val="clear" w:color="auto" w:fill="auto"/>
            <w:noWrap/>
            <w:hideMark/>
          </w:tcPr>
          <w:p w14:paraId="2D4B668A" w14:textId="77777777" w:rsidR="000B2074" w:rsidRPr="0040137E" w:rsidRDefault="000B2074" w:rsidP="00424020">
            <w:pPr>
              <w:keepNext/>
              <w:spacing w:after="0" w:line="240" w:lineRule="auto"/>
              <w:rPr>
                <w:rFonts w:ascii="Times New Roman" w:eastAsia="Times New Roman" w:hAnsi="Times New Roman" w:cs="Times New Roman"/>
                <w:sz w:val="20"/>
                <w:szCs w:val="20"/>
              </w:rPr>
            </w:pPr>
          </w:p>
        </w:tc>
        <w:tc>
          <w:tcPr>
            <w:tcW w:w="0" w:type="auto"/>
            <w:shd w:val="clear" w:color="auto" w:fill="auto"/>
            <w:noWrap/>
            <w:hideMark/>
          </w:tcPr>
          <w:p w14:paraId="40A9845D" w14:textId="77777777" w:rsidR="000B2074" w:rsidRPr="0040137E" w:rsidRDefault="000B2074" w:rsidP="00424020">
            <w:pPr>
              <w:keepNext/>
              <w:spacing w:after="0" w:line="240" w:lineRule="auto"/>
              <w:rPr>
                <w:rFonts w:ascii="Times New Roman" w:eastAsia="Times New Roman" w:hAnsi="Times New Roman" w:cs="Times New Roman"/>
                <w:sz w:val="20"/>
                <w:szCs w:val="20"/>
              </w:rPr>
            </w:pPr>
          </w:p>
        </w:tc>
      </w:tr>
      <w:tr w:rsidR="000B2074" w:rsidRPr="0040137E" w14:paraId="208D9944" w14:textId="77777777" w:rsidTr="00505DB0">
        <w:trPr>
          <w:jc w:val="center"/>
        </w:trPr>
        <w:tc>
          <w:tcPr>
            <w:tcW w:w="0" w:type="auto"/>
            <w:shd w:val="clear" w:color="auto" w:fill="auto"/>
            <w:noWrap/>
            <w:vAlign w:val="center"/>
            <w:hideMark/>
          </w:tcPr>
          <w:p w14:paraId="55D7EE12" w14:textId="77777777" w:rsidR="000B2074" w:rsidRPr="0040137E" w:rsidRDefault="000B2074" w:rsidP="00424020">
            <w:pPr>
              <w:keepNext/>
              <w:spacing w:after="0" w:line="240" w:lineRule="auto"/>
              <w:rPr>
                <w:rFonts w:ascii="Calibri" w:eastAsia="Times New Roman" w:hAnsi="Calibri" w:cs="Times New Roman"/>
                <w:b/>
                <w:bCs/>
                <w:i/>
                <w:iCs/>
                <w:color w:val="000000"/>
              </w:rPr>
            </w:pPr>
            <w:r w:rsidRPr="0040137E">
              <w:rPr>
                <w:rFonts w:ascii="Calibri" w:eastAsia="Times New Roman" w:hAnsi="Calibri" w:cs="Times New Roman"/>
                <w:b/>
                <w:bCs/>
                <w:i/>
                <w:iCs/>
                <w:color w:val="000000"/>
              </w:rPr>
              <w:t>At 70% Resource Utilization</w:t>
            </w:r>
          </w:p>
        </w:tc>
        <w:tc>
          <w:tcPr>
            <w:tcW w:w="0" w:type="auto"/>
            <w:shd w:val="clear" w:color="auto" w:fill="auto"/>
            <w:noWrap/>
            <w:hideMark/>
          </w:tcPr>
          <w:p w14:paraId="57D511D0" w14:textId="77777777" w:rsidR="000B2074" w:rsidRPr="0040137E" w:rsidRDefault="000B2074" w:rsidP="00424020">
            <w:pPr>
              <w:keepNext/>
              <w:spacing w:after="0" w:line="240" w:lineRule="auto"/>
              <w:rPr>
                <w:rFonts w:ascii="Calibri" w:eastAsia="Times New Roman" w:hAnsi="Calibri" w:cs="Times New Roman"/>
                <w:b/>
                <w:bCs/>
                <w:i/>
                <w:iCs/>
                <w:color w:val="000000"/>
              </w:rPr>
            </w:pPr>
          </w:p>
        </w:tc>
        <w:tc>
          <w:tcPr>
            <w:tcW w:w="0" w:type="auto"/>
            <w:shd w:val="clear" w:color="auto" w:fill="auto"/>
            <w:noWrap/>
            <w:hideMark/>
          </w:tcPr>
          <w:p w14:paraId="24193A45" w14:textId="77777777" w:rsidR="000B2074" w:rsidRPr="0040137E" w:rsidRDefault="000B2074" w:rsidP="00424020">
            <w:pPr>
              <w:keepNext/>
              <w:spacing w:after="0" w:line="240" w:lineRule="auto"/>
              <w:rPr>
                <w:rFonts w:ascii="Times New Roman" w:eastAsia="Times New Roman" w:hAnsi="Times New Roman" w:cs="Times New Roman"/>
                <w:sz w:val="20"/>
                <w:szCs w:val="20"/>
              </w:rPr>
            </w:pPr>
          </w:p>
        </w:tc>
        <w:tc>
          <w:tcPr>
            <w:tcW w:w="0" w:type="auto"/>
            <w:shd w:val="clear" w:color="auto" w:fill="auto"/>
            <w:noWrap/>
            <w:hideMark/>
          </w:tcPr>
          <w:p w14:paraId="76DD3D82" w14:textId="77777777" w:rsidR="000B2074" w:rsidRPr="0040137E" w:rsidRDefault="000B2074" w:rsidP="00424020">
            <w:pPr>
              <w:keepNext/>
              <w:spacing w:after="0" w:line="240" w:lineRule="auto"/>
              <w:rPr>
                <w:rFonts w:ascii="Times New Roman" w:eastAsia="Times New Roman" w:hAnsi="Times New Roman" w:cs="Times New Roman"/>
                <w:sz w:val="20"/>
                <w:szCs w:val="20"/>
              </w:rPr>
            </w:pPr>
          </w:p>
        </w:tc>
      </w:tr>
      <w:tr w:rsidR="000B2074" w:rsidRPr="0040137E" w14:paraId="7C4B884C" w14:textId="77777777" w:rsidTr="00505DB0">
        <w:trPr>
          <w:jc w:val="center"/>
        </w:trPr>
        <w:tc>
          <w:tcPr>
            <w:tcW w:w="0" w:type="auto"/>
            <w:shd w:val="clear" w:color="auto" w:fill="auto"/>
            <w:noWrap/>
            <w:vAlign w:val="center"/>
            <w:hideMark/>
          </w:tcPr>
          <w:p w14:paraId="733D950D" w14:textId="77777777" w:rsidR="000B2074" w:rsidRPr="0040137E" w:rsidRDefault="000B2074" w:rsidP="00424020">
            <w:pPr>
              <w:keepNext/>
              <w:spacing w:after="0" w:line="240" w:lineRule="auto"/>
              <w:rPr>
                <w:rFonts w:ascii="Calibri" w:eastAsia="Times New Roman" w:hAnsi="Calibri" w:cs="Times New Roman"/>
                <w:color w:val="000000"/>
              </w:rPr>
            </w:pPr>
            <w:r w:rsidRPr="0040137E">
              <w:rPr>
                <w:rFonts w:ascii="Calibri" w:eastAsia="Times New Roman" w:hAnsi="Calibri" w:cs="Times New Roman"/>
                <w:color w:val="000000"/>
              </w:rPr>
              <w:t>Mean throughput gain (bps/Hz)</w:t>
            </w:r>
          </w:p>
        </w:tc>
        <w:tc>
          <w:tcPr>
            <w:tcW w:w="0" w:type="auto"/>
            <w:shd w:val="clear" w:color="auto" w:fill="auto"/>
            <w:noWrap/>
            <w:hideMark/>
          </w:tcPr>
          <w:p w14:paraId="1C8BFB47" w14:textId="4D1C2B43" w:rsidR="000B2074" w:rsidRPr="0040137E" w:rsidRDefault="000B2074" w:rsidP="00424020">
            <w:pPr>
              <w:keepNext/>
              <w:spacing w:after="0" w:line="240" w:lineRule="auto"/>
              <w:jc w:val="right"/>
              <w:rPr>
                <w:rFonts w:ascii="Calibri" w:eastAsia="Times New Roman" w:hAnsi="Calibri" w:cs="Times New Roman"/>
                <w:color w:val="000000"/>
              </w:rPr>
            </w:pPr>
            <w:r w:rsidRPr="00D46977">
              <w:t>0.0232</w:t>
            </w:r>
          </w:p>
        </w:tc>
        <w:tc>
          <w:tcPr>
            <w:tcW w:w="0" w:type="auto"/>
            <w:shd w:val="clear" w:color="auto" w:fill="auto"/>
            <w:noWrap/>
            <w:hideMark/>
          </w:tcPr>
          <w:p w14:paraId="41338778" w14:textId="4286DF7D" w:rsidR="000B2074" w:rsidRPr="0040137E" w:rsidRDefault="000B2074" w:rsidP="00424020">
            <w:pPr>
              <w:keepNext/>
              <w:spacing w:after="0" w:line="240" w:lineRule="auto"/>
              <w:jc w:val="right"/>
              <w:rPr>
                <w:rFonts w:ascii="Calibri" w:eastAsia="Times New Roman" w:hAnsi="Calibri" w:cs="Times New Roman"/>
                <w:color w:val="000000"/>
              </w:rPr>
            </w:pPr>
            <w:r w:rsidRPr="00D46977">
              <w:t>0.1778</w:t>
            </w:r>
          </w:p>
        </w:tc>
        <w:tc>
          <w:tcPr>
            <w:tcW w:w="0" w:type="auto"/>
            <w:shd w:val="clear" w:color="auto" w:fill="auto"/>
            <w:noWrap/>
            <w:hideMark/>
          </w:tcPr>
          <w:p w14:paraId="70E0D4AB" w14:textId="555DDF1C" w:rsidR="000B2074" w:rsidRPr="0040137E" w:rsidRDefault="000B2074" w:rsidP="00424020">
            <w:pPr>
              <w:keepNext/>
              <w:spacing w:after="0" w:line="240" w:lineRule="auto"/>
              <w:jc w:val="right"/>
              <w:rPr>
                <w:rFonts w:ascii="Calibri" w:eastAsia="Times New Roman" w:hAnsi="Calibri" w:cs="Times New Roman"/>
                <w:color w:val="000000"/>
              </w:rPr>
            </w:pPr>
            <w:r w:rsidRPr="00D46977">
              <w:t>0.4678</w:t>
            </w:r>
          </w:p>
        </w:tc>
      </w:tr>
      <w:tr w:rsidR="000B2074" w:rsidRPr="0040137E" w14:paraId="7247DC4C" w14:textId="77777777" w:rsidTr="00505DB0">
        <w:trPr>
          <w:jc w:val="center"/>
        </w:trPr>
        <w:tc>
          <w:tcPr>
            <w:tcW w:w="0" w:type="auto"/>
            <w:shd w:val="clear" w:color="auto" w:fill="auto"/>
            <w:noWrap/>
            <w:vAlign w:val="center"/>
            <w:hideMark/>
          </w:tcPr>
          <w:p w14:paraId="78B8C644" w14:textId="77777777" w:rsidR="000B2074" w:rsidRPr="0040137E" w:rsidRDefault="000B2074" w:rsidP="00424020">
            <w:pPr>
              <w:keepNext/>
              <w:spacing w:after="0" w:line="240" w:lineRule="auto"/>
              <w:rPr>
                <w:rFonts w:ascii="Calibri" w:eastAsia="Times New Roman" w:hAnsi="Calibri" w:cs="Times New Roman"/>
                <w:color w:val="000000"/>
              </w:rPr>
            </w:pPr>
            <w:r w:rsidRPr="0040137E">
              <w:rPr>
                <w:rFonts w:ascii="Calibri" w:eastAsia="Times New Roman" w:hAnsi="Calibri" w:cs="Times New Roman"/>
                <w:color w:val="000000"/>
              </w:rPr>
              <w:t>tput gain (kbps)</w:t>
            </w:r>
          </w:p>
        </w:tc>
        <w:tc>
          <w:tcPr>
            <w:tcW w:w="0" w:type="auto"/>
            <w:shd w:val="clear" w:color="auto" w:fill="auto"/>
            <w:noWrap/>
            <w:hideMark/>
          </w:tcPr>
          <w:p w14:paraId="639B05E1" w14:textId="302697B1" w:rsidR="000B2074" w:rsidRPr="0040137E" w:rsidRDefault="000B2074" w:rsidP="00424020">
            <w:pPr>
              <w:keepNext/>
              <w:spacing w:after="0" w:line="240" w:lineRule="auto"/>
              <w:jc w:val="right"/>
              <w:rPr>
                <w:rFonts w:ascii="Calibri" w:eastAsia="Times New Roman" w:hAnsi="Calibri" w:cs="Times New Roman"/>
                <w:color w:val="000000"/>
              </w:rPr>
            </w:pPr>
            <w:r w:rsidRPr="00D46977">
              <w:t>464</w:t>
            </w:r>
          </w:p>
        </w:tc>
        <w:tc>
          <w:tcPr>
            <w:tcW w:w="0" w:type="auto"/>
            <w:shd w:val="clear" w:color="auto" w:fill="auto"/>
            <w:noWrap/>
            <w:hideMark/>
          </w:tcPr>
          <w:p w14:paraId="4D3D6739" w14:textId="41A790F2" w:rsidR="000B2074" w:rsidRPr="0040137E" w:rsidRDefault="000B2074" w:rsidP="00424020">
            <w:pPr>
              <w:keepNext/>
              <w:spacing w:after="0" w:line="240" w:lineRule="auto"/>
              <w:jc w:val="right"/>
              <w:rPr>
                <w:rFonts w:ascii="Calibri" w:eastAsia="Times New Roman" w:hAnsi="Calibri" w:cs="Times New Roman"/>
                <w:color w:val="000000"/>
              </w:rPr>
            </w:pPr>
            <w:r w:rsidRPr="00D46977">
              <w:t>3556</w:t>
            </w:r>
          </w:p>
        </w:tc>
        <w:tc>
          <w:tcPr>
            <w:tcW w:w="0" w:type="auto"/>
            <w:shd w:val="clear" w:color="auto" w:fill="auto"/>
            <w:noWrap/>
            <w:hideMark/>
          </w:tcPr>
          <w:p w14:paraId="47ADD16B" w14:textId="776BDF94" w:rsidR="000B2074" w:rsidRPr="0040137E" w:rsidRDefault="000B2074" w:rsidP="00424020">
            <w:pPr>
              <w:keepNext/>
              <w:spacing w:after="0" w:line="240" w:lineRule="auto"/>
              <w:jc w:val="right"/>
              <w:rPr>
                <w:rFonts w:ascii="Calibri" w:eastAsia="Times New Roman" w:hAnsi="Calibri" w:cs="Times New Roman"/>
                <w:color w:val="000000"/>
              </w:rPr>
            </w:pPr>
            <w:r w:rsidRPr="00D46977">
              <w:t>9356</w:t>
            </w:r>
          </w:p>
        </w:tc>
      </w:tr>
      <w:tr w:rsidR="000B2074" w:rsidRPr="0040137E" w14:paraId="53CF30ED" w14:textId="77777777" w:rsidTr="00505DB0">
        <w:trPr>
          <w:jc w:val="center"/>
        </w:trPr>
        <w:tc>
          <w:tcPr>
            <w:tcW w:w="0" w:type="auto"/>
            <w:shd w:val="clear" w:color="auto" w:fill="auto"/>
            <w:noWrap/>
            <w:vAlign w:val="center"/>
            <w:hideMark/>
          </w:tcPr>
          <w:p w14:paraId="49DB3510" w14:textId="77777777" w:rsidR="000B2074" w:rsidRPr="0040137E" w:rsidRDefault="000B2074" w:rsidP="00424020">
            <w:pPr>
              <w:keepNext/>
              <w:spacing w:after="0" w:line="240" w:lineRule="auto"/>
              <w:rPr>
                <w:rFonts w:ascii="Calibri" w:eastAsia="Times New Roman" w:hAnsi="Calibri" w:cs="Times New Roman"/>
                <w:b/>
                <w:bCs/>
                <w:color w:val="000000"/>
              </w:rPr>
            </w:pPr>
            <w:r w:rsidRPr="0040137E">
              <w:rPr>
                <w:rFonts w:ascii="Calibri" w:eastAsia="Times New Roman" w:hAnsi="Calibri" w:cs="Times New Roman"/>
                <w:b/>
                <w:bCs/>
                <w:color w:val="000000"/>
              </w:rPr>
              <w:t>Effective DL CSI Ovhd / Mean Tput Gain</w:t>
            </w:r>
          </w:p>
        </w:tc>
        <w:tc>
          <w:tcPr>
            <w:tcW w:w="0" w:type="auto"/>
            <w:shd w:val="clear" w:color="auto" w:fill="auto"/>
            <w:noWrap/>
            <w:hideMark/>
          </w:tcPr>
          <w:p w14:paraId="798F7E8D" w14:textId="73EBDAA7" w:rsidR="000B2074" w:rsidRPr="0040137E" w:rsidRDefault="000B2074" w:rsidP="00424020">
            <w:pPr>
              <w:keepNext/>
              <w:spacing w:after="0" w:line="240" w:lineRule="auto"/>
              <w:jc w:val="right"/>
              <w:rPr>
                <w:rFonts w:ascii="Calibri" w:eastAsia="Times New Roman" w:hAnsi="Calibri" w:cs="Times New Roman"/>
                <w:b/>
                <w:bCs/>
                <w:color w:val="000000"/>
              </w:rPr>
            </w:pPr>
            <w:r w:rsidRPr="000B2074">
              <w:rPr>
                <w:b/>
              </w:rPr>
              <w:t>2.80%</w:t>
            </w:r>
          </w:p>
        </w:tc>
        <w:tc>
          <w:tcPr>
            <w:tcW w:w="0" w:type="auto"/>
            <w:shd w:val="clear" w:color="auto" w:fill="auto"/>
            <w:noWrap/>
            <w:hideMark/>
          </w:tcPr>
          <w:p w14:paraId="10F6DBF7" w14:textId="6755FC78" w:rsidR="000B2074" w:rsidRPr="0040137E" w:rsidRDefault="000B2074" w:rsidP="00424020">
            <w:pPr>
              <w:keepNext/>
              <w:spacing w:after="0" w:line="240" w:lineRule="auto"/>
              <w:jc w:val="right"/>
              <w:rPr>
                <w:rFonts w:ascii="Calibri" w:eastAsia="Times New Roman" w:hAnsi="Calibri" w:cs="Times New Roman"/>
                <w:b/>
                <w:bCs/>
                <w:color w:val="000000"/>
              </w:rPr>
            </w:pPr>
            <w:r w:rsidRPr="000B2074">
              <w:rPr>
                <w:b/>
              </w:rPr>
              <w:t>0.31%</w:t>
            </w:r>
          </w:p>
        </w:tc>
        <w:tc>
          <w:tcPr>
            <w:tcW w:w="0" w:type="auto"/>
            <w:shd w:val="clear" w:color="auto" w:fill="auto"/>
            <w:noWrap/>
            <w:hideMark/>
          </w:tcPr>
          <w:p w14:paraId="69614634" w14:textId="2F5A5900" w:rsidR="000B2074" w:rsidRPr="0040137E" w:rsidRDefault="000B2074" w:rsidP="00424020">
            <w:pPr>
              <w:keepNext/>
              <w:spacing w:after="0" w:line="240" w:lineRule="auto"/>
              <w:jc w:val="right"/>
              <w:rPr>
                <w:rFonts w:ascii="Calibri" w:eastAsia="Times New Roman" w:hAnsi="Calibri" w:cs="Times New Roman"/>
                <w:b/>
                <w:bCs/>
                <w:color w:val="000000"/>
              </w:rPr>
            </w:pPr>
            <w:r w:rsidRPr="000B2074">
              <w:rPr>
                <w:b/>
              </w:rPr>
              <w:t>0.55%</w:t>
            </w:r>
          </w:p>
        </w:tc>
      </w:tr>
      <w:tr w:rsidR="000B2074" w:rsidRPr="0040137E" w14:paraId="34E6F36C" w14:textId="77777777" w:rsidTr="00505DB0">
        <w:trPr>
          <w:jc w:val="center"/>
        </w:trPr>
        <w:tc>
          <w:tcPr>
            <w:tcW w:w="0" w:type="auto"/>
            <w:shd w:val="clear" w:color="auto" w:fill="auto"/>
            <w:noWrap/>
            <w:vAlign w:val="center"/>
            <w:hideMark/>
          </w:tcPr>
          <w:p w14:paraId="4E94CD7D" w14:textId="77777777" w:rsidR="000B2074" w:rsidRPr="0040137E" w:rsidRDefault="000B2074" w:rsidP="00424020">
            <w:pPr>
              <w:keepNext/>
              <w:spacing w:after="0" w:line="240" w:lineRule="auto"/>
              <w:jc w:val="right"/>
              <w:rPr>
                <w:rFonts w:ascii="Calibri" w:eastAsia="Times New Roman" w:hAnsi="Calibri" w:cs="Times New Roman"/>
                <w:b/>
                <w:bCs/>
                <w:color w:val="000000"/>
              </w:rPr>
            </w:pPr>
          </w:p>
        </w:tc>
        <w:tc>
          <w:tcPr>
            <w:tcW w:w="0" w:type="auto"/>
            <w:shd w:val="clear" w:color="auto" w:fill="auto"/>
            <w:noWrap/>
            <w:hideMark/>
          </w:tcPr>
          <w:p w14:paraId="3D9C02A3" w14:textId="77777777" w:rsidR="000B2074" w:rsidRPr="0040137E" w:rsidRDefault="000B2074" w:rsidP="00424020">
            <w:pPr>
              <w:keepNext/>
              <w:spacing w:after="0" w:line="240" w:lineRule="auto"/>
              <w:rPr>
                <w:rFonts w:ascii="Times New Roman" w:eastAsia="Times New Roman" w:hAnsi="Times New Roman" w:cs="Times New Roman"/>
                <w:sz w:val="20"/>
                <w:szCs w:val="20"/>
              </w:rPr>
            </w:pPr>
          </w:p>
        </w:tc>
        <w:tc>
          <w:tcPr>
            <w:tcW w:w="0" w:type="auto"/>
            <w:shd w:val="clear" w:color="auto" w:fill="auto"/>
            <w:noWrap/>
            <w:hideMark/>
          </w:tcPr>
          <w:p w14:paraId="251DF2F8" w14:textId="77777777" w:rsidR="000B2074" w:rsidRPr="0040137E" w:rsidRDefault="000B2074" w:rsidP="00424020">
            <w:pPr>
              <w:keepNext/>
              <w:spacing w:after="0" w:line="240" w:lineRule="auto"/>
              <w:rPr>
                <w:rFonts w:ascii="Times New Roman" w:eastAsia="Times New Roman" w:hAnsi="Times New Roman" w:cs="Times New Roman"/>
                <w:sz w:val="20"/>
                <w:szCs w:val="20"/>
              </w:rPr>
            </w:pPr>
          </w:p>
        </w:tc>
        <w:tc>
          <w:tcPr>
            <w:tcW w:w="0" w:type="auto"/>
            <w:shd w:val="clear" w:color="auto" w:fill="auto"/>
            <w:noWrap/>
            <w:hideMark/>
          </w:tcPr>
          <w:p w14:paraId="08FEE013" w14:textId="77777777" w:rsidR="000B2074" w:rsidRPr="0040137E" w:rsidRDefault="000B2074" w:rsidP="00424020">
            <w:pPr>
              <w:keepNext/>
              <w:spacing w:after="0" w:line="240" w:lineRule="auto"/>
              <w:rPr>
                <w:rFonts w:ascii="Times New Roman" w:eastAsia="Times New Roman" w:hAnsi="Times New Roman" w:cs="Times New Roman"/>
                <w:sz w:val="20"/>
                <w:szCs w:val="20"/>
              </w:rPr>
            </w:pPr>
          </w:p>
        </w:tc>
      </w:tr>
      <w:tr w:rsidR="000B2074" w:rsidRPr="0040137E" w14:paraId="4D369803" w14:textId="77777777" w:rsidTr="00505DB0">
        <w:trPr>
          <w:jc w:val="center"/>
        </w:trPr>
        <w:tc>
          <w:tcPr>
            <w:tcW w:w="0" w:type="auto"/>
            <w:shd w:val="clear" w:color="auto" w:fill="auto"/>
            <w:noWrap/>
            <w:vAlign w:val="center"/>
            <w:hideMark/>
          </w:tcPr>
          <w:p w14:paraId="1B154AC2" w14:textId="77777777" w:rsidR="000B2074" w:rsidRPr="0040137E" w:rsidRDefault="000B2074" w:rsidP="00424020">
            <w:pPr>
              <w:keepNext/>
              <w:spacing w:after="0" w:line="240" w:lineRule="auto"/>
              <w:rPr>
                <w:rFonts w:ascii="Calibri" w:eastAsia="Times New Roman" w:hAnsi="Calibri" w:cs="Times New Roman"/>
                <w:color w:val="000000"/>
              </w:rPr>
            </w:pPr>
            <w:r w:rsidRPr="0040137E">
              <w:rPr>
                <w:rFonts w:ascii="Calibri" w:eastAsia="Times New Roman" w:hAnsi="Calibri" w:cs="Times New Roman"/>
                <w:color w:val="000000"/>
              </w:rPr>
              <w:t>5% cell edge gain (bps/Hz)</w:t>
            </w:r>
          </w:p>
        </w:tc>
        <w:tc>
          <w:tcPr>
            <w:tcW w:w="0" w:type="auto"/>
            <w:shd w:val="clear" w:color="auto" w:fill="auto"/>
            <w:noWrap/>
            <w:hideMark/>
          </w:tcPr>
          <w:p w14:paraId="1AE1A3C2" w14:textId="1CAD8292" w:rsidR="000B2074" w:rsidRPr="0040137E" w:rsidRDefault="000B2074" w:rsidP="00424020">
            <w:pPr>
              <w:keepNext/>
              <w:spacing w:after="0" w:line="240" w:lineRule="auto"/>
              <w:jc w:val="right"/>
              <w:rPr>
                <w:rFonts w:ascii="Calibri" w:eastAsia="Times New Roman" w:hAnsi="Calibri" w:cs="Times New Roman"/>
                <w:color w:val="000000"/>
              </w:rPr>
            </w:pPr>
            <w:r w:rsidRPr="00D46977">
              <w:t>0.04158</w:t>
            </w:r>
          </w:p>
        </w:tc>
        <w:tc>
          <w:tcPr>
            <w:tcW w:w="0" w:type="auto"/>
            <w:shd w:val="clear" w:color="auto" w:fill="auto"/>
            <w:noWrap/>
            <w:hideMark/>
          </w:tcPr>
          <w:p w14:paraId="5D54148E" w14:textId="3333D742" w:rsidR="000B2074" w:rsidRPr="0040137E" w:rsidRDefault="000B2074" w:rsidP="00424020">
            <w:pPr>
              <w:keepNext/>
              <w:spacing w:after="0" w:line="240" w:lineRule="auto"/>
              <w:jc w:val="right"/>
              <w:rPr>
                <w:rFonts w:ascii="Calibri" w:eastAsia="Times New Roman" w:hAnsi="Calibri" w:cs="Times New Roman"/>
                <w:color w:val="000000"/>
              </w:rPr>
            </w:pPr>
            <w:r w:rsidRPr="00D46977">
              <w:t>0.06128</w:t>
            </w:r>
          </w:p>
        </w:tc>
        <w:tc>
          <w:tcPr>
            <w:tcW w:w="0" w:type="auto"/>
            <w:shd w:val="clear" w:color="auto" w:fill="auto"/>
            <w:noWrap/>
            <w:hideMark/>
          </w:tcPr>
          <w:p w14:paraId="7DA56592" w14:textId="310BE837" w:rsidR="000B2074" w:rsidRPr="0040137E" w:rsidRDefault="000B2074" w:rsidP="00424020">
            <w:pPr>
              <w:keepNext/>
              <w:spacing w:after="0" w:line="240" w:lineRule="auto"/>
              <w:jc w:val="right"/>
              <w:rPr>
                <w:rFonts w:ascii="Calibri" w:eastAsia="Times New Roman" w:hAnsi="Calibri" w:cs="Times New Roman"/>
                <w:color w:val="000000"/>
              </w:rPr>
            </w:pPr>
            <w:r w:rsidRPr="00D46977">
              <w:t>0.20695</w:t>
            </w:r>
          </w:p>
        </w:tc>
      </w:tr>
      <w:tr w:rsidR="000B2074" w:rsidRPr="0040137E" w14:paraId="572D0033" w14:textId="77777777" w:rsidTr="00505DB0">
        <w:trPr>
          <w:jc w:val="center"/>
        </w:trPr>
        <w:tc>
          <w:tcPr>
            <w:tcW w:w="0" w:type="auto"/>
            <w:shd w:val="clear" w:color="auto" w:fill="auto"/>
            <w:noWrap/>
            <w:vAlign w:val="center"/>
            <w:hideMark/>
          </w:tcPr>
          <w:p w14:paraId="42727C3D" w14:textId="77777777" w:rsidR="000B2074" w:rsidRPr="0040137E" w:rsidRDefault="000B2074" w:rsidP="00424020">
            <w:pPr>
              <w:keepNext/>
              <w:spacing w:after="0" w:line="240" w:lineRule="auto"/>
              <w:rPr>
                <w:rFonts w:ascii="Calibri" w:eastAsia="Times New Roman" w:hAnsi="Calibri" w:cs="Times New Roman"/>
                <w:color w:val="000000"/>
              </w:rPr>
            </w:pPr>
            <w:r w:rsidRPr="0040137E">
              <w:rPr>
                <w:rFonts w:ascii="Calibri" w:eastAsia="Times New Roman" w:hAnsi="Calibri" w:cs="Times New Roman"/>
                <w:color w:val="000000"/>
              </w:rPr>
              <w:t>tput gain (kbps)</w:t>
            </w:r>
          </w:p>
        </w:tc>
        <w:tc>
          <w:tcPr>
            <w:tcW w:w="0" w:type="auto"/>
            <w:shd w:val="clear" w:color="auto" w:fill="auto"/>
            <w:noWrap/>
            <w:hideMark/>
          </w:tcPr>
          <w:p w14:paraId="3D14FF23" w14:textId="7828A9BA" w:rsidR="000B2074" w:rsidRPr="0040137E" w:rsidRDefault="000B2074" w:rsidP="00424020">
            <w:pPr>
              <w:keepNext/>
              <w:spacing w:after="0" w:line="240" w:lineRule="auto"/>
              <w:jc w:val="right"/>
              <w:rPr>
                <w:rFonts w:ascii="Calibri" w:eastAsia="Times New Roman" w:hAnsi="Calibri" w:cs="Times New Roman"/>
                <w:color w:val="000000"/>
              </w:rPr>
            </w:pPr>
            <w:r w:rsidRPr="00D46977">
              <w:t>832</w:t>
            </w:r>
          </w:p>
        </w:tc>
        <w:tc>
          <w:tcPr>
            <w:tcW w:w="0" w:type="auto"/>
            <w:shd w:val="clear" w:color="auto" w:fill="auto"/>
            <w:noWrap/>
            <w:hideMark/>
          </w:tcPr>
          <w:p w14:paraId="698CA66C" w14:textId="79CCFFEB" w:rsidR="000B2074" w:rsidRPr="0040137E" w:rsidRDefault="000B2074" w:rsidP="00424020">
            <w:pPr>
              <w:keepNext/>
              <w:spacing w:after="0" w:line="240" w:lineRule="auto"/>
              <w:jc w:val="right"/>
              <w:rPr>
                <w:rFonts w:ascii="Calibri" w:eastAsia="Times New Roman" w:hAnsi="Calibri" w:cs="Times New Roman"/>
                <w:color w:val="000000"/>
              </w:rPr>
            </w:pPr>
            <w:r w:rsidRPr="00D46977">
              <w:t>1226</w:t>
            </w:r>
          </w:p>
        </w:tc>
        <w:tc>
          <w:tcPr>
            <w:tcW w:w="0" w:type="auto"/>
            <w:shd w:val="clear" w:color="auto" w:fill="auto"/>
            <w:noWrap/>
            <w:hideMark/>
          </w:tcPr>
          <w:p w14:paraId="53D96CBA" w14:textId="5D503F02" w:rsidR="000B2074" w:rsidRPr="0040137E" w:rsidRDefault="000B2074" w:rsidP="00424020">
            <w:pPr>
              <w:keepNext/>
              <w:spacing w:after="0" w:line="240" w:lineRule="auto"/>
              <w:jc w:val="right"/>
              <w:rPr>
                <w:rFonts w:ascii="Calibri" w:eastAsia="Times New Roman" w:hAnsi="Calibri" w:cs="Times New Roman"/>
                <w:color w:val="000000"/>
              </w:rPr>
            </w:pPr>
            <w:r w:rsidRPr="00D46977">
              <w:t>4139</w:t>
            </w:r>
          </w:p>
        </w:tc>
      </w:tr>
      <w:tr w:rsidR="000B2074" w:rsidRPr="0040137E" w14:paraId="345E4FA1" w14:textId="77777777" w:rsidTr="00505DB0">
        <w:trPr>
          <w:jc w:val="center"/>
        </w:trPr>
        <w:tc>
          <w:tcPr>
            <w:tcW w:w="0" w:type="auto"/>
            <w:shd w:val="clear" w:color="auto" w:fill="auto"/>
            <w:noWrap/>
            <w:vAlign w:val="center"/>
            <w:hideMark/>
          </w:tcPr>
          <w:p w14:paraId="746D7C31" w14:textId="77777777" w:rsidR="000B2074" w:rsidRPr="0040137E" w:rsidRDefault="000B2074" w:rsidP="00424020">
            <w:pPr>
              <w:keepNext/>
              <w:spacing w:after="0" w:line="240" w:lineRule="auto"/>
              <w:rPr>
                <w:rFonts w:ascii="Calibri" w:eastAsia="Times New Roman" w:hAnsi="Calibri" w:cs="Times New Roman"/>
                <w:b/>
                <w:bCs/>
                <w:color w:val="000000"/>
              </w:rPr>
            </w:pPr>
            <w:r w:rsidRPr="0040137E">
              <w:rPr>
                <w:rFonts w:ascii="Calibri" w:eastAsia="Times New Roman" w:hAnsi="Calibri" w:cs="Times New Roman"/>
                <w:b/>
                <w:bCs/>
                <w:color w:val="000000"/>
              </w:rPr>
              <w:t>Effective DL CSI Ovhd / 5% Tput Gain</w:t>
            </w:r>
          </w:p>
        </w:tc>
        <w:tc>
          <w:tcPr>
            <w:tcW w:w="0" w:type="auto"/>
            <w:shd w:val="clear" w:color="auto" w:fill="auto"/>
            <w:noWrap/>
            <w:hideMark/>
          </w:tcPr>
          <w:p w14:paraId="27425193" w14:textId="6A983D3A" w:rsidR="000B2074" w:rsidRPr="0040137E" w:rsidRDefault="000B2074" w:rsidP="00424020">
            <w:pPr>
              <w:keepNext/>
              <w:spacing w:after="0" w:line="240" w:lineRule="auto"/>
              <w:jc w:val="right"/>
              <w:rPr>
                <w:rFonts w:ascii="Calibri" w:eastAsia="Times New Roman" w:hAnsi="Calibri" w:cs="Times New Roman"/>
                <w:b/>
                <w:bCs/>
                <w:color w:val="000000"/>
              </w:rPr>
            </w:pPr>
            <w:r w:rsidRPr="000B2074">
              <w:rPr>
                <w:b/>
              </w:rPr>
              <w:t>1.56%</w:t>
            </w:r>
          </w:p>
        </w:tc>
        <w:tc>
          <w:tcPr>
            <w:tcW w:w="0" w:type="auto"/>
            <w:shd w:val="clear" w:color="auto" w:fill="auto"/>
            <w:noWrap/>
            <w:hideMark/>
          </w:tcPr>
          <w:p w14:paraId="36402BED" w14:textId="4211F526" w:rsidR="000B2074" w:rsidRPr="0040137E" w:rsidRDefault="000B2074" w:rsidP="00424020">
            <w:pPr>
              <w:keepNext/>
              <w:spacing w:after="0" w:line="240" w:lineRule="auto"/>
              <w:jc w:val="right"/>
              <w:rPr>
                <w:rFonts w:ascii="Calibri" w:eastAsia="Times New Roman" w:hAnsi="Calibri" w:cs="Times New Roman"/>
                <w:b/>
                <w:bCs/>
                <w:color w:val="000000"/>
              </w:rPr>
            </w:pPr>
            <w:r w:rsidRPr="000B2074">
              <w:rPr>
                <w:b/>
              </w:rPr>
              <w:t>0.91%</w:t>
            </w:r>
          </w:p>
        </w:tc>
        <w:tc>
          <w:tcPr>
            <w:tcW w:w="0" w:type="auto"/>
            <w:shd w:val="clear" w:color="auto" w:fill="auto"/>
            <w:noWrap/>
            <w:hideMark/>
          </w:tcPr>
          <w:p w14:paraId="56E1ED6D" w14:textId="1C6D7F69" w:rsidR="000B2074" w:rsidRPr="0040137E" w:rsidRDefault="000B2074" w:rsidP="00424020">
            <w:pPr>
              <w:keepNext/>
              <w:spacing w:after="0" w:line="240" w:lineRule="auto"/>
              <w:jc w:val="right"/>
              <w:rPr>
                <w:rFonts w:ascii="Calibri" w:eastAsia="Times New Roman" w:hAnsi="Calibri" w:cs="Times New Roman"/>
                <w:b/>
                <w:bCs/>
                <w:color w:val="000000"/>
              </w:rPr>
            </w:pPr>
            <w:r w:rsidRPr="000B2074">
              <w:rPr>
                <w:b/>
              </w:rPr>
              <w:t>1.24%</w:t>
            </w:r>
          </w:p>
        </w:tc>
      </w:tr>
    </w:tbl>
    <w:p w14:paraId="2E84D81E" w14:textId="478D268E" w:rsidR="0040137E" w:rsidRDefault="0040137E" w:rsidP="002B36E5">
      <w:pPr>
        <w:pStyle w:val="BodyText"/>
        <w:rPr>
          <w:lang w:eastAsia="ja-JP"/>
        </w:rPr>
      </w:pPr>
    </w:p>
    <w:p w14:paraId="06FED4EF" w14:textId="639BE86C" w:rsidR="00237205" w:rsidRDefault="00237205" w:rsidP="00237205">
      <w:pPr>
        <w:pStyle w:val="Heading2"/>
        <w:keepLines w:val="0"/>
        <w:tabs>
          <w:tab w:val="clear" w:pos="576"/>
        </w:tabs>
        <w:overflowPunct/>
        <w:autoSpaceDE/>
        <w:autoSpaceDN/>
        <w:adjustRightInd/>
        <w:spacing w:before="240" w:after="60"/>
        <w:textAlignment w:val="auto"/>
        <w:rPr>
          <w:lang w:eastAsia="ja-JP"/>
        </w:rPr>
      </w:pPr>
      <w:r>
        <w:rPr>
          <w:lang w:eastAsia="ja-JP"/>
        </w:rPr>
        <w:t xml:space="preserve">Metric 2: Worst case </w:t>
      </w:r>
      <w:r w:rsidR="00A47EAF">
        <w:rPr>
          <w:lang w:eastAsia="ja-JP"/>
        </w:rPr>
        <w:t>uplink overhead</w:t>
      </w:r>
      <w:r>
        <w:rPr>
          <w:lang w:eastAsia="ja-JP"/>
        </w:rPr>
        <w:t xml:space="preserve"> </w:t>
      </w:r>
    </w:p>
    <w:p w14:paraId="498268DE" w14:textId="311DD877" w:rsidR="00237205" w:rsidRDefault="00237205" w:rsidP="002B36E5">
      <w:pPr>
        <w:pStyle w:val="BodyText"/>
        <w:rPr>
          <w:lang w:eastAsia="ja-JP"/>
        </w:rPr>
      </w:pPr>
      <w:r>
        <w:rPr>
          <w:lang w:eastAsia="ja-JP"/>
        </w:rPr>
        <w:t>A second metric is the absolute amount of uplink overhead under worst case conditions.</w:t>
      </w:r>
      <w:r w:rsidR="00201875">
        <w:rPr>
          <w:lang w:eastAsia="ja-JP"/>
        </w:rPr>
        <w:t xml:space="preserve">  In this case, we can assume a MCS, say rate 1/3 QPSK, 8 bits CRC, and a CSI transmission rate of 50 Hz</w:t>
      </w:r>
      <w:r w:rsidR="008A4747">
        <w:rPr>
          <w:lang w:eastAsia="ja-JP"/>
        </w:rPr>
        <w:t>,</w:t>
      </w:r>
      <w:r w:rsidR="00201875">
        <w:rPr>
          <w:lang w:eastAsia="ja-JP"/>
        </w:rPr>
        <w:t xml:space="preserve"> 20 MHz system bandwidth</w:t>
      </w:r>
      <w:r w:rsidR="008A4747">
        <w:rPr>
          <w:lang w:eastAsia="ja-JP"/>
        </w:rPr>
        <w:t>, and 2 OFDM symbols overhead for PDCCH</w:t>
      </w:r>
      <w:r w:rsidR="00201875">
        <w:rPr>
          <w:lang w:eastAsia="ja-JP"/>
        </w:rPr>
        <w:t xml:space="preserve">.  Worst case CSI overheads of rank 2 can be assumed (although at low SINR, most of the time, the CSI payload should be only rank 1).  Furthermore, we note that ITU </w:t>
      </w:r>
      <w:r w:rsidR="00DA38C9">
        <w:rPr>
          <w:lang w:eastAsia="ja-JP"/>
        </w:rPr>
        <w:t xml:space="preserve">IMT-Advanced </w:t>
      </w:r>
      <w:r w:rsidR="00201875">
        <w:rPr>
          <w:lang w:eastAsia="ja-JP"/>
        </w:rPr>
        <w:t xml:space="preserve">requirements have a minimum uplink 5% spectral efficiency of 0.05 Hz, as reflected in </w:t>
      </w:r>
      <w:r w:rsidR="009E49B5">
        <w:rPr>
          <w:highlight w:val="yellow"/>
          <w:lang w:eastAsia="ja-JP"/>
        </w:rPr>
        <w:fldChar w:fldCharType="begin"/>
      </w:r>
      <w:r w:rsidR="009E49B5">
        <w:rPr>
          <w:lang w:eastAsia="ja-JP"/>
        </w:rPr>
        <w:instrText xml:space="preserve"> REF _Ref466045500 \n \h </w:instrText>
      </w:r>
      <w:r w:rsidR="009E49B5">
        <w:rPr>
          <w:highlight w:val="yellow"/>
          <w:lang w:eastAsia="ja-JP"/>
        </w:rPr>
      </w:r>
      <w:r w:rsidR="009E49B5">
        <w:rPr>
          <w:highlight w:val="yellow"/>
          <w:lang w:eastAsia="ja-JP"/>
        </w:rPr>
        <w:fldChar w:fldCharType="separate"/>
      </w:r>
      <w:r w:rsidR="009E49B5">
        <w:rPr>
          <w:lang w:eastAsia="ja-JP"/>
        </w:rPr>
        <w:t>[3]</w:t>
      </w:r>
      <w:r w:rsidR="009E49B5">
        <w:rPr>
          <w:highlight w:val="yellow"/>
          <w:lang w:eastAsia="ja-JP"/>
        </w:rPr>
        <w:fldChar w:fldCharType="end"/>
      </w:r>
      <w:r w:rsidR="00201875">
        <w:rPr>
          <w:lang w:eastAsia="ja-JP"/>
        </w:rPr>
        <w:t xml:space="preserve">.  </w:t>
      </w:r>
    </w:p>
    <w:p w14:paraId="73B4319E" w14:textId="6A15C7C4" w:rsidR="00201875" w:rsidRDefault="00201875" w:rsidP="002B36E5">
      <w:pPr>
        <w:pStyle w:val="BodyText"/>
        <w:rPr>
          <w:lang w:eastAsia="ja-JP"/>
        </w:rPr>
      </w:pPr>
      <w:r>
        <w:rPr>
          <w:lang w:eastAsia="ja-JP"/>
        </w:rPr>
        <w:t>Given these assumption</w:t>
      </w:r>
      <w:r w:rsidR="00BE1908">
        <w:rPr>
          <w:lang w:eastAsia="ja-JP"/>
        </w:rPr>
        <w:t>s</w:t>
      </w:r>
      <w:r>
        <w:rPr>
          <w:lang w:eastAsia="ja-JP"/>
        </w:rPr>
        <w:t>, we can compare the CSI overhead to the minimum requirement, and consider the average PRB occupancy as another metric.</w:t>
      </w:r>
      <w:r w:rsidR="00486B8C">
        <w:rPr>
          <w:lang w:eastAsia="ja-JP"/>
        </w:rPr>
        <w:t xml:space="preserve">  We can see that the worst case cell edge UE would have to have 0.9% to 3.9% of its average uplink throughput used for CSI overhead.  Furthermore, we note that the lowest absolute uplink overhead is actually for the orthogonal scheme with L=2 beams.</w:t>
      </w:r>
    </w:p>
    <w:p w14:paraId="7070FCF1" w14:textId="77777777" w:rsidR="00F32A37" w:rsidRDefault="00F32A37" w:rsidP="00F32A37">
      <w:pPr>
        <w:pStyle w:val="BodyText"/>
        <w:spacing w:after="0"/>
        <w:rPr>
          <w:rFonts w:eastAsiaTheme="minorEastAsia"/>
          <w:lang w:eastAsia="ja-JP"/>
        </w:rPr>
      </w:pPr>
      <w:r w:rsidRPr="00F32A37">
        <w:rPr>
          <w:rFonts w:eastAsiaTheme="minorEastAsia"/>
          <w:b/>
          <w:lang w:eastAsia="ja-JP"/>
        </w:rPr>
        <w:t>Observations</w:t>
      </w:r>
      <w:r>
        <w:rPr>
          <w:rFonts w:eastAsiaTheme="minorEastAsia"/>
          <w:lang w:eastAsia="ja-JP"/>
        </w:rPr>
        <w:t>:</w:t>
      </w:r>
    </w:p>
    <w:p w14:paraId="4E9F2D12" w14:textId="77777777" w:rsidR="00505DB0" w:rsidRPr="00505DB0" w:rsidRDefault="00565BAB" w:rsidP="00F32A37">
      <w:pPr>
        <w:pStyle w:val="BodyText"/>
        <w:numPr>
          <w:ilvl w:val="0"/>
          <w:numId w:val="24"/>
        </w:numPr>
        <w:spacing w:after="0"/>
        <w:rPr>
          <w:rFonts w:eastAsiaTheme="minorEastAsia"/>
          <w:lang w:eastAsia="ja-JP"/>
        </w:rPr>
      </w:pPr>
      <w:r>
        <w:rPr>
          <w:lang w:eastAsia="ja-JP"/>
        </w:rPr>
        <w:t xml:space="preserve">The worst case cell edge UE </w:t>
      </w:r>
      <w:r w:rsidR="00505DB0">
        <w:rPr>
          <w:lang w:eastAsia="ja-JP"/>
        </w:rPr>
        <w:t>will have a small fraction of its uplink used for advanced CSI.</w:t>
      </w:r>
    </w:p>
    <w:p w14:paraId="5A64A2FE" w14:textId="67D35BF5" w:rsidR="00565BAB" w:rsidRPr="00565BAB" w:rsidRDefault="00505DB0" w:rsidP="00505DB0">
      <w:pPr>
        <w:pStyle w:val="BodyText"/>
        <w:numPr>
          <w:ilvl w:val="1"/>
          <w:numId w:val="24"/>
        </w:numPr>
        <w:spacing w:after="0"/>
        <w:rPr>
          <w:rFonts w:eastAsiaTheme="minorEastAsia"/>
          <w:lang w:eastAsia="ja-JP"/>
        </w:rPr>
      </w:pPr>
      <w:r>
        <w:rPr>
          <w:lang w:eastAsia="ja-JP"/>
        </w:rPr>
        <w:t xml:space="preserve">About </w:t>
      </w:r>
      <w:r w:rsidR="00565BAB">
        <w:rPr>
          <w:lang w:eastAsia="ja-JP"/>
        </w:rPr>
        <w:t xml:space="preserve">0.9% to 3.9% of its average uplink throughput </w:t>
      </w:r>
      <w:r>
        <w:rPr>
          <w:lang w:eastAsia="ja-JP"/>
        </w:rPr>
        <w:t xml:space="preserve">would be </w:t>
      </w:r>
      <w:r w:rsidR="00565BAB">
        <w:rPr>
          <w:lang w:eastAsia="ja-JP"/>
        </w:rPr>
        <w:t xml:space="preserve">used for CSI overhead.  </w:t>
      </w:r>
    </w:p>
    <w:p w14:paraId="78E4679C" w14:textId="77777777" w:rsidR="00505DB0" w:rsidRPr="00505DB0" w:rsidRDefault="00565BAB" w:rsidP="00505DB0">
      <w:pPr>
        <w:pStyle w:val="BodyText"/>
        <w:numPr>
          <w:ilvl w:val="0"/>
          <w:numId w:val="24"/>
        </w:numPr>
        <w:spacing w:after="0"/>
        <w:rPr>
          <w:rFonts w:eastAsiaTheme="minorEastAsia"/>
          <w:lang w:eastAsia="ja-JP"/>
        </w:rPr>
      </w:pPr>
      <w:r>
        <w:rPr>
          <w:lang w:eastAsia="ja-JP"/>
        </w:rPr>
        <w:t>The lowest absolute uplink overhead is for the orthogonal scheme with L=2 beams</w:t>
      </w:r>
    </w:p>
    <w:p w14:paraId="0861300D" w14:textId="52288E35" w:rsidR="00F32A37" w:rsidRPr="00505DB0" w:rsidRDefault="00F32A37" w:rsidP="00505DB0">
      <w:pPr>
        <w:pStyle w:val="BodyText"/>
        <w:spacing w:after="0"/>
        <w:rPr>
          <w:rFonts w:eastAsiaTheme="minorEastAsia"/>
          <w:lang w:eastAsia="ja-JP"/>
        </w:rPr>
      </w:pPr>
      <w:r w:rsidRPr="00505DB0">
        <w:rPr>
          <w:rFonts w:eastAsiaTheme="minorEastAsia"/>
          <w:lang w:eastAsia="ja-JP"/>
        </w:rPr>
        <w:lastRenderedPageBreak/>
        <w:t xml:space="preserve">  </w:t>
      </w:r>
    </w:p>
    <w:p w14:paraId="74D80849" w14:textId="4ED1766B" w:rsidR="00F32A37" w:rsidRPr="00CE6683" w:rsidRDefault="00F32A37" w:rsidP="00F32A37">
      <w:pPr>
        <w:pStyle w:val="Caption"/>
        <w:keepNext/>
        <w:spacing w:after="0"/>
        <w:ind w:left="720"/>
      </w:pPr>
      <w:r w:rsidRPr="00CE6683">
        <w:t xml:space="preserve">Table </w:t>
      </w:r>
      <w:r>
        <w:fldChar w:fldCharType="begin"/>
      </w:r>
      <w:r w:rsidRPr="00CE6683">
        <w:instrText xml:space="preserve"> SEQ Table \* ARABIC </w:instrText>
      </w:r>
      <w:r>
        <w:fldChar w:fldCharType="separate"/>
      </w:r>
      <w:r>
        <w:rPr>
          <w:noProof/>
        </w:rPr>
        <w:t>2</w:t>
      </w:r>
      <w:r>
        <w:rPr>
          <w:noProof/>
        </w:rPr>
        <w:fldChar w:fldCharType="end"/>
      </w:r>
      <w:r w:rsidRPr="00CE6683">
        <w:t xml:space="preserve">: </w:t>
      </w:r>
      <w:r>
        <w:t>Worst Case Uplink Overhead vs. 5% Uplink Throughput for Various Advanced CSI Codebooks and Configurations with 32 Ports</w:t>
      </w:r>
    </w:p>
    <w:tbl>
      <w:tblPr>
        <w:tblW w:w="7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259"/>
        <w:gridCol w:w="1259"/>
        <w:gridCol w:w="1259"/>
      </w:tblGrid>
      <w:tr w:rsidR="00486B8C" w:rsidRPr="00486B8C" w14:paraId="60194DC9" w14:textId="77777777" w:rsidTr="00F32A37">
        <w:trPr>
          <w:trHeight w:val="300"/>
          <w:jc w:val="center"/>
        </w:trPr>
        <w:tc>
          <w:tcPr>
            <w:tcW w:w="3540" w:type="dxa"/>
            <w:shd w:val="clear" w:color="auto" w:fill="auto"/>
            <w:noWrap/>
            <w:vAlign w:val="bottom"/>
            <w:hideMark/>
          </w:tcPr>
          <w:p w14:paraId="6A6CD377" w14:textId="77777777" w:rsidR="00486B8C" w:rsidRPr="00486B8C" w:rsidRDefault="00486B8C" w:rsidP="00486B8C">
            <w:pPr>
              <w:spacing w:after="0" w:line="240" w:lineRule="auto"/>
              <w:rPr>
                <w:rFonts w:ascii="Calibri" w:eastAsia="Times New Roman" w:hAnsi="Calibri" w:cs="Times New Roman"/>
                <w:b/>
                <w:bCs/>
                <w:color w:val="000000"/>
              </w:rPr>
            </w:pPr>
            <w:r w:rsidRPr="00486B8C">
              <w:rPr>
                <w:rFonts w:ascii="Calibri" w:eastAsia="Times New Roman" w:hAnsi="Calibri" w:cs="Times New Roman"/>
                <w:b/>
                <w:bCs/>
                <w:color w:val="000000"/>
              </w:rPr>
              <w:t>Using fixed rate assumptions</w:t>
            </w:r>
          </w:p>
        </w:tc>
        <w:tc>
          <w:tcPr>
            <w:tcW w:w="1259" w:type="dxa"/>
            <w:shd w:val="clear" w:color="auto" w:fill="auto"/>
            <w:noWrap/>
            <w:vAlign w:val="bottom"/>
            <w:hideMark/>
          </w:tcPr>
          <w:p w14:paraId="6BF97B02" w14:textId="64ACDF3A" w:rsidR="00486B8C" w:rsidRPr="00486B8C" w:rsidRDefault="00486B8C" w:rsidP="00486B8C">
            <w:pPr>
              <w:spacing w:after="0" w:line="240" w:lineRule="auto"/>
              <w:rPr>
                <w:rFonts w:ascii="Calibri" w:eastAsia="Times New Roman" w:hAnsi="Calibri" w:cs="Times New Roman"/>
                <w:b/>
                <w:bCs/>
                <w:color w:val="000000"/>
              </w:rPr>
            </w:pPr>
            <w:r>
              <w:rPr>
                <w:rFonts w:ascii="Calibri" w:eastAsia="Times New Roman" w:hAnsi="Calibri" w:cs="Times New Roman"/>
                <w:b/>
                <w:bCs/>
                <w:color w:val="000000"/>
              </w:rPr>
              <w:t xml:space="preserve">Non-Orthogonal </w:t>
            </w:r>
            <w:r w:rsidRPr="00237205">
              <w:rPr>
                <w:rFonts w:ascii="Calibri" w:eastAsia="Times New Roman" w:hAnsi="Calibri" w:cs="Times New Roman"/>
                <w:b/>
                <w:bCs/>
                <w:color w:val="000000"/>
              </w:rPr>
              <w:t>L=2, QPSK</w:t>
            </w:r>
          </w:p>
        </w:tc>
        <w:tc>
          <w:tcPr>
            <w:tcW w:w="1259" w:type="dxa"/>
            <w:shd w:val="clear" w:color="auto" w:fill="auto"/>
            <w:noWrap/>
            <w:vAlign w:val="bottom"/>
            <w:hideMark/>
          </w:tcPr>
          <w:p w14:paraId="5CF0E274" w14:textId="376BD54D" w:rsidR="00486B8C" w:rsidRPr="00486B8C" w:rsidRDefault="00486B8C" w:rsidP="00486B8C">
            <w:pPr>
              <w:spacing w:after="0" w:line="240" w:lineRule="auto"/>
              <w:rPr>
                <w:rFonts w:ascii="Calibri" w:eastAsia="Times New Roman" w:hAnsi="Calibri" w:cs="Times New Roman"/>
                <w:b/>
                <w:bCs/>
                <w:color w:val="000000"/>
              </w:rPr>
            </w:pPr>
            <w:r w:rsidRPr="0040137E">
              <w:rPr>
                <w:rFonts w:ascii="Calibri" w:eastAsia="Times New Roman" w:hAnsi="Calibri" w:cs="Times New Roman"/>
                <w:b/>
                <w:bCs/>
                <w:color w:val="000000"/>
              </w:rPr>
              <w:t>Orthogonal</w:t>
            </w:r>
            <w:r w:rsidRPr="00237205">
              <w:rPr>
                <w:rFonts w:ascii="Calibri" w:eastAsia="Times New Roman" w:hAnsi="Calibri" w:cs="Times New Roman"/>
                <w:b/>
                <w:bCs/>
                <w:color w:val="000000"/>
              </w:rPr>
              <w:t xml:space="preserve"> L=2, QPSK</w:t>
            </w:r>
          </w:p>
        </w:tc>
        <w:tc>
          <w:tcPr>
            <w:tcW w:w="1259" w:type="dxa"/>
            <w:shd w:val="clear" w:color="auto" w:fill="auto"/>
            <w:noWrap/>
            <w:vAlign w:val="bottom"/>
            <w:hideMark/>
          </w:tcPr>
          <w:p w14:paraId="202C572E" w14:textId="1B941D86" w:rsidR="00486B8C" w:rsidRPr="00486B8C" w:rsidRDefault="00486B8C" w:rsidP="00486B8C">
            <w:pPr>
              <w:spacing w:after="0" w:line="240" w:lineRule="auto"/>
              <w:rPr>
                <w:rFonts w:ascii="Calibri" w:eastAsia="Times New Roman" w:hAnsi="Calibri" w:cs="Times New Roman"/>
                <w:b/>
                <w:bCs/>
                <w:color w:val="000000"/>
              </w:rPr>
            </w:pPr>
            <w:r w:rsidRPr="0040137E">
              <w:rPr>
                <w:rFonts w:ascii="Calibri" w:eastAsia="Times New Roman" w:hAnsi="Calibri" w:cs="Times New Roman"/>
                <w:b/>
                <w:bCs/>
                <w:color w:val="000000"/>
              </w:rPr>
              <w:t>Orthogonal</w:t>
            </w:r>
            <w:r w:rsidRPr="00237205">
              <w:rPr>
                <w:rFonts w:ascii="Calibri" w:eastAsia="Times New Roman" w:hAnsi="Calibri" w:cs="Times New Roman"/>
                <w:b/>
                <w:bCs/>
                <w:color w:val="000000"/>
              </w:rPr>
              <w:t xml:space="preserve"> L=4, 8PSK</w:t>
            </w:r>
          </w:p>
        </w:tc>
      </w:tr>
      <w:tr w:rsidR="00486B8C" w:rsidRPr="00486B8C" w14:paraId="36B9401A" w14:textId="77777777" w:rsidTr="00F32A37">
        <w:trPr>
          <w:trHeight w:val="300"/>
          <w:jc w:val="center"/>
        </w:trPr>
        <w:tc>
          <w:tcPr>
            <w:tcW w:w="3540" w:type="dxa"/>
            <w:shd w:val="clear" w:color="auto" w:fill="auto"/>
            <w:noWrap/>
            <w:vAlign w:val="bottom"/>
            <w:hideMark/>
          </w:tcPr>
          <w:p w14:paraId="45C9FC33" w14:textId="77777777" w:rsidR="00486B8C" w:rsidRPr="00486B8C" w:rsidRDefault="00486B8C" w:rsidP="00486B8C">
            <w:pPr>
              <w:spacing w:after="0" w:line="240" w:lineRule="auto"/>
              <w:rPr>
                <w:rFonts w:ascii="Calibri" w:eastAsia="Times New Roman" w:hAnsi="Calibri" w:cs="Times New Roman"/>
                <w:color w:val="000000"/>
              </w:rPr>
            </w:pPr>
            <w:r w:rsidRPr="00486B8C">
              <w:rPr>
                <w:rFonts w:ascii="Calibri" w:eastAsia="Times New Roman" w:hAnsi="Calibri" w:cs="Times New Roman"/>
                <w:color w:val="000000"/>
              </w:rPr>
              <w:t>System bandwidth (MHz)</w:t>
            </w:r>
          </w:p>
        </w:tc>
        <w:tc>
          <w:tcPr>
            <w:tcW w:w="1259" w:type="dxa"/>
            <w:shd w:val="clear" w:color="auto" w:fill="auto"/>
            <w:noWrap/>
            <w:vAlign w:val="bottom"/>
            <w:hideMark/>
          </w:tcPr>
          <w:p w14:paraId="70DD04BE"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20</w:t>
            </w:r>
          </w:p>
        </w:tc>
        <w:tc>
          <w:tcPr>
            <w:tcW w:w="1259" w:type="dxa"/>
            <w:shd w:val="clear" w:color="auto" w:fill="auto"/>
            <w:noWrap/>
            <w:vAlign w:val="bottom"/>
            <w:hideMark/>
          </w:tcPr>
          <w:p w14:paraId="6A0BF384"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20</w:t>
            </w:r>
          </w:p>
        </w:tc>
        <w:tc>
          <w:tcPr>
            <w:tcW w:w="1259" w:type="dxa"/>
            <w:shd w:val="clear" w:color="auto" w:fill="auto"/>
            <w:noWrap/>
            <w:vAlign w:val="bottom"/>
            <w:hideMark/>
          </w:tcPr>
          <w:p w14:paraId="678A10F4"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20</w:t>
            </w:r>
          </w:p>
        </w:tc>
      </w:tr>
      <w:tr w:rsidR="00486B8C" w:rsidRPr="00486B8C" w14:paraId="3E5906DC" w14:textId="77777777" w:rsidTr="00F32A37">
        <w:trPr>
          <w:trHeight w:val="300"/>
          <w:jc w:val="center"/>
        </w:trPr>
        <w:tc>
          <w:tcPr>
            <w:tcW w:w="3540" w:type="dxa"/>
            <w:shd w:val="clear" w:color="auto" w:fill="auto"/>
            <w:noWrap/>
            <w:vAlign w:val="bottom"/>
            <w:hideMark/>
          </w:tcPr>
          <w:p w14:paraId="7BDCE8A7" w14:textId="77777777" w:rsidR="00486B8C" w:rsidRPr="00486B8C" w:rsidRDefault="00486B8C" w:rsidP="00486B8C">
            <w:pPr>
              <w:spacing w:after="0" w:line="240" w:lineRule="auto"/>
              <w:rPr>
                <w:rFonts w:ascii="Calibri" w:eastAsia="Times New Roman" w:hAnsi="Calibri" w:cs="Times New Roman"/>
                <w:color w:val="000000"/>
              </w:rPr>
            </w:pPr>
            <w:r w:rsidRPr="00486B8C">
              <w:rPr>
                <w:rFonts w:ascii="Calibri" w:eastAsia="Times New Roman" w:hAnsi="Calibri" w:cs="Times New Roman"/>
                <w:color w:val="000000"/>
              </w:rPr>
              <w:t>Minimum 5% Spectral Efficiency</w:t>
            </w:r>
          </w:p>
        </w:tc>
        <w:tc>
          <w:tcPr>
            <w:tcW w:w="1259" w:type="dxa"/>
            <w:shd w:val="clear" w:color="auto" w:fill="auto"/>
            <w:noWrap/>
            <w:vAlign w:val="bottom"/>
            <w:hideMark/>
          </w:tcPr>
          <w:p w14:paraId="64D64C3F"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0.05</w:t>
            </w:r>
          </w:p>
        </w:tc>
        <w:tc>
          <w:tcPr>
            <w:tcW w:w="1259" w:type="dxa"/>
            <w:shd w:val="clear" w:color="auto" w:fill="auto"/>
            <w:noWrap/>
            <w:vAlign w:val="bottom"/>
            <w:hideMark/>
          </w:tcPr>
          <w:p w14:paraId="0C37F737"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0.05</w:t>
            </w:r>
          </w:p>
        </w:tc>
        <w:tc>
          <w:tcPr>
            <w:tcW w:w="1259" w:type="dxa"/>
            <w:shd w:val="clear" w:color="auto" w:fill="auto"/>
            <w:noWrap/>
            <w:vAlign w:val="bottom"/>
            <w:hideMark/>
          </w:tcPr>
          <w:p w14:paraId="5A13A2CA"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0.05</w:t>
            </w:r>
          </w:p>
        </w:tc>
      </w:tr>
      <w:tr w:rsidR="00486B8C" w:rsidRPr="00486B8C" w14:paraId="317B6595" w14:textId="77777777" w:rsidTr="00F32A37">
        <w:trPr>
          <w:trHeight w:val="300"/>
          <w:jc w:val="center"/>
        </w:trPr>
        <w:tc>
          <w:tcPr>
            <w:tcW w:w="3540" w:type="dxa"/>
            <w:shd w:val="clear" w:color="auto" w:fill="auto"/>
            <w:noWrap/>
            <w:vAlign w:val="bottom"/>
            <w:hideMark/>
          </w:tcPr>
          <w:p w14:paraId="7868F9D7" w14:textId="7E8E97F7" w:rsidR="00486B8C" w:rsidRPr="00486B8C" w:rsidRDefault="00486B8C" w:rsidP="00486B8C">
            <w:pPr>
              <w:spacing w:after="0" w:line="240" w:lineRule="auto"/>
              <w:rPr>
                <w:rFonts w:ascii="Calibri" w:eastAsia="Times New Roman" w:hAnsi="Calibri" w:cs="Times New Roman"/>
                <w:color w:val="000000"/>
              </w:rPr>
            </w:pPr>
            <w:r w:rsidRPr="00486B8C">
              <w:rPr>
                <w:rFonts w:ascii="Calibri" w:eastAsia="Times New Roman" w:hAnsi="Calibri" w:cs="Times New Roman"/>
                <w:color w:val="000000"/>
              </w:rPr>
              <w:t>CSI transmi</w:t>
            </w:r>
            <w:r w:rsidR="00F32A37">
              <w:rPr>
                <w:rFonts w:ascii="Calibri" w:eastAsia="Times New Roman" w:hAnsi="Calibri" w:cs="Times New Roman"/>
                <w:color w:val="000000"/>
              </w:rPr>
              <w:t>s</w:t>
            </w:r>
            <w:r w:rsidRPr="00486B8C">
              <w:rPr>
                <w:rFonts w:ascii="Calibri" w:eastAsia="Times New Roman" w:hAnsi="Calibri" w:cs="Times New Roman"/>
                <w:color w:val="000000"/>
              </w:rPr>
              <w:t>sion rate (Hz)</w:t>
            </w:r>
          </w:p>
        </w:tc>
        <w:tc>
          <w:tcPr>
            <w:tcW w:w="1259" w:type="dxa"/>
            <w:shd w:val="clear" w:color="auto" w:fill="auto"/>
            <w:noWrap/>
            <w:vAlign w:val="bottom"/>
            <w:hideMark/>
          </w:tcPr>
          <w:p w14:paraId="6E4597BA"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50</w:t>
            </w:r>
          </w:p>
        </w:tc>
        <w:tc>
          <w:tcPr>
            <w:tcW w:w="1259" w:type="dxa"/>
            <w:shd w:val="clear" w:color="auto" w:fill="auto"/>
            <w:noWrap/>
            <w:vAlign w:val="bottom"/>
            <w:hideMark/>
          </w:tcPr>
          <w:p w14:paraId="7EDAA6B0"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50</w:t>
            </w:r>
          </w:p>
        </w:tc>
        <w:tc>
          <w:tcPr>
            <w:tcW w:w="1259" w:type="dxa"/>
            <w:shd w:val="clear" w:color="auto" w:fill="auto"/>
            <w:noWrap/>
            <w:vAlign w:val="bottom"/>
            <w:hideMark/>
          </w:tcPr>
          <w:p w14:paraId="2539B256"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50</w:t>
            </w:r>
          </w:p>
        </w:tc>
      </w:tr>
      <w:tr w:rsidR="00486B8C" w:rsidRPr="00486B8C" w14:paraId="09969552" w14:textId="77777777" w:rsidTr="00F32A37">
        <w:trPr>
          <w:trHeight w:val="300"/>
          <w:jc w:val="center"/>
        </w:trPr>
        <w:tc>
          <w:tcPr>
            <w:tcW w:w="3540" w:type="dxa"/>
            <w:shd w:val="clear" w:color="auto" w:fill="auto"/>
            <w:noWrap/>
            <w:vAlign w:val="bottom"/>
            <w:hideMark/>
          </w:tcPr>
          <w:p w14:paraId="65F4E4E3" w14:textId="77777777" w:rsidR="00486B8C" w:rsidRPr="00486B8C" w:rsidRDefault="00486B8C" w:rsidP="00486B8C">
            <w:pPr>
              <w:spacing w:after="0" w:line="240" w:lineRule="auto"/>
              <w:rPr>
                <w:rFonts w:ascii="Calibri" w:eastAsia="Times New Roman" w:hAnsi="Calibri" w:cs="Times New Roman"/>
                <w:color w:val="000000"/>
              </w:rPr>
            </w:pPr>
            <w:r w:rsidRPr="00486B8C">
              <w:rPr>
                <w:rFonts w:ascii="Calibri" w:eastAsia="Times New Roman" w:hAnsi="Calibri" w:cs="Times New Roman"/>
                <w:color w:val="000000"/>
              </w:rPr>
              <w:t>Code Rate</w:t>
            </w:r>
          </w:p>
        </w:tc>
        <w:tc>
          <w:tcPr>
            <w:tcW w:w="1259" w:type="dxa"/>
            <w:shd w:val="clear" w:color="auto" w:fill="auto"/>
            <w:noWrap/>
            <w:vAlign w:val="bottom"/>
            <w:hideMark/>
          </w:tcPr>
          <w:p w14:paraId="7EFDB78C"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0.333</w:t>
            </w:r>
          </w:p>
        </w:tc>
        <w:tc>
          <w:tcPr>
            <w:tcW w:w="1259" w:type="dxa"/>
            <w:shd w:val="clear" w:color="auto" w:fill="auto"/>
            <w:noWrap/>
            <w:vAlign w:val="bottom"/>
            <w:hideMark/>
          </w:tcPr>
          <w:p w14:paraId="667762F4"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0.333</w:t>
            </w:r>
          </w:p>
        </w:tc>
        <w:tc>
          <w:tcPr>
            <w:tcW w:w="1259" w:type="dxa"/>
            <w:shd w:val="clear" w:color="auto" w:fill="auto"/>
            <w:noWrap/>
            <w:vAlign w:val="bottom"/>
            <w:hideMark/>
          </w:tcPr>
          <w:p w14:paraId="0D1C1677"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0.333</w:t>
            </w:r>
          </w:p>
        </w:tc>
      </w:tr>
      <w:tr w:rsidR="00486B8C" w:rsidRPr="00486B8C" w14:paraId="728E8D53" w14:textId="77777777" w:rsidTr="00F32A37">
        <w:trPr>
          <w:trHeight w:val="300"/>
          <w:jc w:val="center"/>
        </w:trPr>
        <w:tc>
          <w:tcPr>
            <w:tcW w:w="3540" w:type="dxa"/>
            <w:shd w:val="clear" w:color="auto" w:fill="auto"/>
            <w:noWrap/>
            <w:vAlign w:val="bottom"/>
            <w:hideMark/>
          </w:tcPr>
          <w:p w14:paraId="70EB2634" w14:textId="77777777" w:rsidR="00486B8C" w:rsidRPr="00486B8C" w:rsidRDefault="00486B8C" w:rsidP="00486B8C">
            <w:pPr>
              <w:spacing w:after="0" w:line="240" w:lineRule="auto"/>
              <w:rPr>
                <w:rFonts w:ascii="Calibri" w:eastAsia="Times New Roman" w:hAnsi="Calibri" w:cs="Times New Roman"/>
                <w:color w:val="000000"/>
              </w:rPr>
            </w:pPr>
            <w:r w:rsidRPr="00486B8C">
              <w:rPr>
                <w:rFonts w:ascii="Calibri" w:eastAsia="Times New Roman" w:hAnsi="Calibri" w:cs="Times New Roman"/>
                <w:color w:val="000000"/>
              </w:rPr>
              <w:t>CRC bits</w:t>
            </w:r>
          </w:p>
        </w:tc>
        <w:tc>
          <w:tcPr>
            <w:tcW w:w="1259" w:type="dxa"/>
            <w:shd w:val="clear" w:color="auto" w:fill="auto"/>
            <w:noWrap/>
            <w:vAlign w:val="bottom"/>
            <w:hideMark/>
          </w:tcPr>
          <w:p w14:paraId="08259AAC"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8</w:t>
            </w:r>
          </w:p>
        </w:tc>
        <w:tc>
          <w:tcPr>
            <w:tcW w:w="1259" w:type="dxa"/>
            <w:shd w:val="clear" w:color="auto" w:fill="auto"/>
            <w:noWrap/>
            <w:vAlign w:val="bottom"/>
            <w:hideMark/>
          </w:tcPr>
          <w:p w14:paraId="25AB5CAD"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8</w:t>
            </w:r>
          </w:p>
        </w:tc>
        <w:tc>
          <w:tcPr>
            <w:tcW w:w="1259" w:type="dxa"/>
            <w:shd w:val="clear" w:color="auto" w:fill="auto"/>
            <w:noWrap/>
            <w:vAlign w:val="bottom"/>
            <w:hideMark/>
          </w:tcPr>
          <w:p w14:paraId="3A0F286C"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8</w:t>
            </w:r>
          </w:p>
        </w:tc>
      </w:tr>
      <w:tr w:rsidR="00486B8C" w:rsidRPr="00486B8C" w14:paraId="67D32645" w14:textId="77777777" w:rsidTr="00F32A37">
        <w:trPr>
          <w:trHeight w:val="300"/>
          <w:jc w:val="center"/>
        </w:trPr>
        <w:tc>
          <w:tcPr>
            <w:tcW w:w="3540" w:type="dxa"/>
            <w:shd w:val="clear" w:color="auto" w:fill="auto"/>
            <w:noWrap/>
            <w:vAlign w:val="bottom"/>
            <w:hideMark/>
          </w:tcPr>
          <w:p w14:paraId="61D09E0A" w14:textId="77777777" w:rsidR="00486B8C" w:rsidRPr="00486B8C" w:rsidRDefault="00486B8C" w:rsidP="00486B8C">
            <w:pPr>
              <w:spacing w:after="0" w:line="240" w:lineRule="auto"/>
              <w:rPr>
                <w:rFonts w:ascii="Calibri" w:eastAsia="Times New Roman" w:hAnsi="Calibri" w:cs="Times New Roman"/>
                <w:color w:val="000000"/>
              </w:rPr>
            </w:pPr>
            <w:r w:rsidRPr="00486B8C">
              <w:rPr>
                <w:rFonts w:ascii="Calibri" w:eastAsia="Times New Roman" w:hAnsi="Calibri" w:cs="Times New Roman"/>
                <w:color w:val="000000"/>
              </w:rPr>
              <w:t>Bits / Symbol</w:t>
            </w:r>
          </w:p>
        </w:tc>
        <w:tc>
          <w:tcPr>
            <w:tcW w:w="1259" w:type="dxa"/>
            <w:shd w:val="clear" w:color="auto" w:fill="auto"/>
            <w:noWrap/>
            <w:vAlign w:val="bottom"/>
            <w:hideMark/>
          </w:tcPr>
          <w:p w14:paraId="1B4BCD43"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2</w:t>
            </w:r>
          </w:p>
        </w:tc>
        <w:tc>
          <w:tcPr>
            <w:tcW w:w="1259" w:type="dxa"/>
            <w:shd w:val="clear" w:color="auto" w:fill="auto"/>
            <w:noWrap/>
            <w:vAlign w:val="bottom"/>
            <w:hideMark/>
          </w:tcPr>
          <w:p w14:paraId="460E3ED5"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2</w:t>
            </w:r>
          </w:p>
        </w:tc>
        <w:tc>
          <w:tcPr>
            <w:tcW w:w="1259" w:type="dxa"/>
            <w:shd w:val="clear" w:color="auto" w:fill="auto"/>
            <w:noWrap/>
            <w:vAlign w:val="bottom"/>
            <w:hideMark/>
          </w:tcPr>
          <w:p w14:paraId="2B8D53C3"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2</w:t>
            </w:r>
          </w:p>
        </w:tc>
      </w:tr>
      <w:tr w:rsidR="00486B8C" w:rsidRPr="00486B8C" w14:paraId="6A6310B0" w14:textId="77777777" w:rsidTr="00F32A37">
        <w:trPr>
          <w:trHeight w:val="300"/>
          <w:jc w:val="center"/>
        </w:trPr>
        <w:tc>
          <w:tcPr>
            <w:tcW w:w="3540" w:type="dxa"/>
            <w:shd w:val="clear" w:color="auto" w:fill="auto"/>
            <w:noWrap/>
            <w:vAlign w:val="bottom"/>
            <w:hideMark/>
          </w:tcPr>
          <w:p w14:paraId="07B8A23D" w14:textId="32393A78" w:rsidR="00486B8C" w:rsidRPr="00486B8C" w:rsidRDefault="00486B8C" w:rsidP="00486B8C">
            <w:pPr>
              <w:spacing w:after="0" w:line="240" w:lineRule="auto"/>
              <w:rPr>
                <w:rFonts w:ascii="Calibri" w:eastAsia="Times New Roman" w:hAnsi="Calibri" w:cs="Times New Roman"/>
                <w:b/>
                <w:bCs/>
                <w:color w:val="000000"/>
              </w:rPr>
            </w:pPr>
            <w:r w:rsidRPr="00486B8C">
              <w:rPr>
                <w:rFonts w:ascii="Calibri" w:eastAsia="Times New Roman" w:hAnsi="Calibri" w:cs="Times New Roman"/>
                <w:b/>
                <w:bCs/>
                <w:color w:val="000000"/>
              </w:rPr>
              <w:t>CSI symbol rate (ksps)</w:t>
            </w:r>
          </w:p>
        </w:tc>
        <w:tc>
          <w:tcPr>
            <w:tcW w:w="1259" w:type="dxa"/>
            <w:shd w:val="clear" w:color="auto" w:fill="auto"/>
            <w:noWrap/>
            <w:vAlign w:val="bottom"/>
            <w:hideMark/>
          </w:tcPr>
          <w:p w14:paraId="5134A798" w14:textId="77777777" w:rsidR="00486B8C" w:rsidRPr="00486B8C" w:rsidRDefault="00486B8C" w:rsidP="00486B8C">
            <w:pPr>
              <w:spacing w:after="0" w:line="240" w:lineRule="auto"/>
              <w:jc w:val="right"/>
              <w:rPr>
                <w:rFonts w:ascii="Calibri" w:eastAsia="Times New Roman" w:hAnsi="Calibri" w:cs="Times New Roman"/>
                <w:b/>
                <w:bCs/>
                <w:color w:val="000000"/>
              </w:rPr>
            </w:pPr>
            <w:r w:rsidRPr="00486B8C">
              <w:rPr>
                <w:rFonts w:ascii="Calibri" w:eastAsia="Times New Roman" w:hAnsi="Calibri" w:cs="Times New Roman"/>
                <w:b/>
                <w:bCs/>
                <w:color w:val="000000"/>
              </w:rPr>
              <w:t>14.85</w:t>
            </w:r>
          </w:p>
        </w:tc>
        <w:tc>
          <w:tcPr>
            <w:tcW w:w="1259" w:type="dxa"/>
            <w:shd w:val="clear" w:color="auto" w:fill="auto"/>
            <w:noWrap/>
            <w:vAlign w:val="bottom"/>
            <w:hideMark/>
          </w:tcPr>
          <w:p w14:paraId="6C0E5D37" w14:textId="77777777" w:rsidR="00486B8C" w:rsidRPr="00486B8C" w:rsidRDefault="00486B8C" w:rsidP="00486B8C">
            <w:pPr>
              <w:spacing w:after="0" w:line="240" w:lineRule="auto"/>
              <w:jc w:val="right"/>
              <w:rPr>
                <w:rFonts w:ascii="Calibri" w:eastAsia="Times New Roman" w:hAnsi="Calibri" w:cs="Times New Roman"/>
                <w:b/>
                <w:bCs/>
                <w:color w:val="000000"/>
              </w:rPr>
            </w:pPr>
            <w:r w:rsidRPr="00486B8C">
              <w:rPr>
                <w:rFonts w:ascii="Calibri" w:eastAsia="Times New Roman" w:hAnsi="Calibri" w:cs="Times New Roman"/>
                <w:b/>
                <w:bCs/>
                <w:color w:val="000000"/>
              </w:rPr>
              <w:t>8.925</w:t>
            </w:r>
          </w:p>
        </w:tc>
        <w:tc>
          <w:tcPr>
            <w:tcW w:w="1259" w:type="dxa"/>
            <w:shd w:val="clear" w:color="auto" w:fill="auto"/>
            <w:noWrap/>
            <w:vAlign w:val="bottom"/>
            <w:hideMark/>
          </w:tcPr>
          <w:p w14:paraId="7E1AEF81" w14:textId="77777777" w:rsidR="00486B8C" w:rsidRPr="00486B8C" w:rsidRDefault="00486B8C" w:rsidP="00486B8C">
            <w:pPr>
              <w:spacing w:after="0" w:line="240" w:lineRule="auto"/>
              <w:jc w:val="right"/>
              <w:rPr>
                <w:rFonts w:ascii="Calibri" w:eastAsia="Times New Roman" w:hAnsi="Calibri" w:cs="Times New Roman"/>
                <w:b/>
                <w:bCs/>
                <w:color w:val="000000"/>
              </w:rPr>
            </w:pPr>
            <w:r w:rsidRPr="00486B8C">
              <w:rPr>
                <w:rFonts w:ascii="Calibri" w:eastAsia="Times New Roman" w:hAnsi="Calibri" w:cs="Times New Roman"/>
                <w:b/>
                <w:bCs/>
                <w:color w:val="000000"/>
              </w:rPr>
              <w:t>39</w:t>
            </w:r>
          </w:p>
        </w:tc>
      </w:tr>
      <w:tr w:rsidR="00486B8C" w:rsidRPr="00486B8C" w14:paraId="5FAEA915" w14:textId="77777777" w:rsidTr="00F32A37">
        <w:trPr>
          <w:trHeight w:val="300"/>
          <w:jc w:val="center"/>
        </w:trPr>
        <w:tc>
          <w:tcPr>
            <w:tcW w:w="3540" w:type="dxa"/>
            <w:shd w:val="clear" w:color="auto" w:fill="auto"/>
            <w:noWrap/>
            <w:vAlign w:val="bottom"/>
            <w:hideMark/>
          </w:tcPr>
          <w:p w14:paraId="75840E45" w14:textId="77777777" w:rsidR="00486B8C" w:rsidRPr="00486B8C" w:rsidRDefault="00486B8C" w:rsidP="00486B8C">
            <w:pPr>
              <w:spacing w:after="0" w:line="240" w:lineRule="auto"/>
              <w:rPr>
                <w:rFonts w:ascii="Calibri" w:eastAsia="Times New Roman" w:hAnsi="Calibri" w:cs="Times New Roman"/>
                <w:b/>
                <w:bCs/>
                <w:color w:val="000000"/>
              </w:rPr>
            </w:pPr>
            <w:r w:rsidRPr="00486B8C">
              <w:rPr>
                <w:rFonts w:ascii="Calibri" w:eastAsia="Times New Roman" w:hAnsi="Calibri" w:cs="Times New Roman"/>
                <w:b/>
                <w:bCs/>
                <w:color w:val="000000"/>
              </w:rPr>
              <w:t>Avg. UL PRBs / subframe</w:t>
            </w:r>
          </w:p>
        </w:tc>
        <w:tc>
          <w:tcPr>
            <w:tcW w:w="1259" w:type="dxa"/>
            <w:shd w:val="clear" w:color="auto" w:fill="auto"/>
            <w:noWrap/>
            <w:vAlign w:val="bottom"/>
            <w:hideMark/>
          </w:tcPr>
          <w:p w14:paraId="66246134" w14:textId="77777777" w:rsidR="00486B8C" w:rsidRPr="00486B8C" w:rsidRDefault="00486B8C" w:rsidP="00486B8C">
            <w:pPr>
              <w:spacing w:after="0" w:line="240" w:lineRule="auto"/>
              <w:jc w:val="right"/>
              <w:rPr>
                <w:rFonts w:ascii="Calibri" w:eastAsia="Times New Roman" w:hAnsi="Calibri" w:cs="Times New Roman"/>
                <w:b/>
                <w:bCs/>
                <w:color w:val="000000"/>
              </w:rPr>
            </w:pPr>
            <w:r w:rsidRPr="00486B8C">
              <w:rPr>
                <w:rFonts w:ascii="Calibri" w:eastAsia="Times New Roman" w:hAnsi="Calibri" w:cs="Times New Roman"/>
                <w:b/>
                <w:bCs/>
                <w:color w:val="000000"/>
              </w:rPr>
              <w:t>0.10</w:t>
            </w:r>
          </w:p>
        </w:tc>
        <w:tc>
          <w:tcPr>
            <w:tcW w:w="1259" w:type="dxa"/>
            <w:shd w:val="clear" w:color="auto" w:fill="auto"/>
            <w:noWrap/>
            <w:vAlign w:val="bottom"/>
            <w:hideMark/>
          </w:tcPr>
          <w:p w14:paraId="1CB1F6B6" w14:textId="77777777" w:rsidR="00486B8C" w:rsidRPr="00486B8C" w:rsidRDefault="00486B8C" w:rsidP="00486B8C">
            <w:pPr>
              <w:spacing w:after="0" w:line="240" w:lineRule="auto"/>
              <w:jc w:val="right"/>
              <w:rPr>
                <w:rFonts w:ascii="Calibri" w:eastAsia="Times New Roman" w:hAnsi="Calibri" w:cs="Times New Roman"/>
                <w:b/>
                <w:bCs/>
                <w:color w:val="000000"/>
              </w:rPr>
            </w:pPr>
            <w:r w:rsidRPr="00486B8C">
              <w:rPr>
                <w:rFonts w:ascii="Calibri" w:eastAsia="Times New Roman" w:hAnsi="Calibri" w:cs="Times New Roman"/>
                <w:b/>
                <w:bCs/>
                <w:color w:val="000000"/>
              </w:rPr>
              <w:t>0.06</w:t>
            </w:r>
          </w:p>
        </w:tc>
        <w:tc>
          <w:tcPr>
            <w:tcW w:w="1259" w:type="dxa"/>
            <w:shd w:val="clear" w:color="auto" w:fill="auto"/>
            <w:noWrap/>
            <w:vAlign w:val="bottom"/>
            <w:hideMark/>
          </w:tcPr>
          <w:p w14:paraId="72527064" w14:textId="77777777" w:rsidR="00486B8C" w:rsidRPr="00486B8C" w:rsidRDefault="00486B8C" w:rsidP="00486B8C">
            <w:pPr>
              <w:spacing w:after="0" w:line="240" w:lineRule="auto"/>
              <w:jc w:val="right"/>
              <w:rPr>
                <w:rFonts w:ascii="Calibri" w:eastAsia="Times New Roman" w:hAnsi="Calibri" w:cs="Times New Roman"/>
                <w:b/>
                <w:bCs/>
                <w:color w:val="000000"/>
              </w:rPr>
            </w:pPr>
            <w:r w:rsidRPr="00486B8C">
              <w:rPr>
                <w:rFonts w:ascii="Calibri" w:eastAsia="Times New Roman" w:hAnsi="Calibri" w:cs="Times New Roman"/>
                <w:b/>
                <w:bCs/>
                <w:color w:val="000000"/>
              </w:rPr>
              <w:t>0.27</w:t>
            </w:r>
          </w:p>
        </w:tc>
      </w:tr>
      <w:tr w:rsidR="00486B8C" w:rsidRPr="00486B8C" w14:paraId="636EB7E3" w14:textId="77777777" w:rsidTr="00F32A37">
        <w:trPr>
          <w:trHeight w:val="300"/>
          <w:jc w:val="center"/>
        </w:trPr>
        <w:tc>
          <w:tcPr>
            <w:tcW w:w="3540" w:type="dxa"/>
            <w:shd w:val="clear" w:color="auto" w:fill="auto"/>
            <w:noWrap/>
            <w:vAlign w:val="bottom"/>
          </w:tcPr>
          <w:p w14:paraId="67993152" w14:textId="77777777" w:rsidR="00486B8C" w:rsidRPr="00486B8C" w:rsidRDefault="00486B8C" w:rsidP="00486B8C">
            <w:pPr>
              <w:spacing w:after="0" w:line="240" w:lineRule="auto"/>
              <w:rPr>
                <w:rFonts w:ascii="Calibri" w:eastAsia="Times New Roman" w:hAnsi="Calibri" w:cs="Times New Roman"/>
                <w:color w:val="000000"/>
              </w:rPr>
            </w:pPr>
          </w:p>
        </w:tc>
        <w:tc>
          <w:tcPr>
            <w:tcW w:w="1259" w:type="dxa"/>
            <w:shd w:val="clear" w:color="auto" w:fill="auto"/>
            <w:noWrap/>
            <w:vAlign w:val="bottom"/>
          </w:tcPr>
          <w:p w14:paraId="7B0602D5" w14:textId="77777777" w:rsidR="00486B8C" w:rsidRPr="00486B8C" w:rsidRDefault="00486B8C" w:rsidP="00486B8C">
            <w:pPr>
              <w:spacing w:after="0" w:line="240" w:lineRule="auto"/>
              <w:jc w:val="right"/>
              <w:rPr>
                <w:rFonts w:ascii="Calibri" w:eastAsia="Times New Roman" w:hAnsi="Calibri" w:cs="Times New Roman"/>
                <w:color w:val="000000"/>
              </w:rPr>
            </w:pPr>
          </w:p>
        </w:tc>
        <w:tc>
          <w:tcPr>
            <w:tcW w:w="1259" w:type="dxa"/>
            <w:shd w:val="clear" w:color="auto" w:fill="auto"/>
            <w:noWrap/>
            <w:vAlign w:val="bottom"/>
          </w:tcPr>
          <w:p w14:paraId="30A7A2BC" w14:textId="77777777" w:rsidR="00486B8C" w:rsidRPr="00486B8C" w:rsidRDefault="00486B8C" w:rsidP="00486B8C">
            <w:pPr>
              <w:spacing w:after="0" w:line="240" w:lineRule="auto"/>
              <w:jc w:val="right"/>
              <w:rPr>
                <w:rFonts w:ascii="Calibri" w:eastAsia="Times New Roman" w:hAnsi="Calibri" w:cs="Times New Roman"/>
                <w:color w:val="000000"/>
              </w:rPr>
            </w:pPr>
          </w:p>
        </w:tc>
        <w:tc>
          <w:tcPr>
            <w:tcW w:w="1259" w:type="dxa"/>
            <w:shd w:val="clear" w:color="auto" w:fill="auto"/>
            <w:noWrap/>
            <w:vAlign w:val="bottom"/>
          </w:tcPr>
          <w:p w14:paraId="2A1ADBCB" w14:textId="77777777" w:rsidR="00486B8C" w:rsidRPr="00486B8C" w:rsidRDefault="00486B8C" w:rsidP="00486B8C">
            <w:pPr>
              <w:spacing w:after="0" w:line="240" w:lineRule="auto"/>
              <w:jc w:val="right"/>
              <w:rPr>
                <w:rFonts w:ascii="Calibri" w:eastAsia="Times New Roman" w:hAnsi="Calibri" w:cs="Times New Roman"/>
                <w:color w:val="000000"/>
              </w:rPr>
            </w:pPr>
          </w:p>
        </w:tc>
      </w:tr>
      <w:tr w:rsidR="00486B8C" w:rsidRPr="00486B8C" w14:paraId="09794075" w14:textId="77777777" w:rsidTr="00F32A37">
        <w:trPr>
          <w:trHeight w:val="300"/>
          <w:jc w:val="center"/>
        </w:trPr>
        <w:tc>
          <w:tcPr>
            <w:tcW w:w="3540" w:type="dxa"/>
            <w:shd w:val="clear" w:color="auto" w:fill="auto"/>
            <w:noWrap/>
            <w:vAlign w:val="bottom"/>
            <w:hideMark/>
          </w:tcPr>
          <w:p w14:paraId="4A99751A" w14:textId="77777777" w:rsidR="00486B8C" w:rsidRPr="00486B8C" w:rsidRDefault="00486B8C" w:rsidP="00486B8C">
            <w:pPr>
              <w:spacing w:after="0" w:line="240" w:lineRule="auto"/>
              <w:rPr>
                <w:rFonts w:ascii="Calibri" w:eastAsia="Times New Roman" w:hAnsi="Calibri" w:cs="Times New Roman"/>
                <w:color w:val="000000"/>
              </w:rPr>
            </w:pPr>
            <w:r w:rsidRPr="00486B8C">
              <w:rPr>
                <w:rFonts w:ascii="Calibri" w:eastAsia="Times New Roman" w:hAnsi="Calibri" w:cs="Times New Roman"/>
                <w:color w:val="000000"/>
              </w:rPr>
              <w:t>Minimum 5% Throughput (kbps)</w:t>
            </w:r>
          </w:p>
        </w:tc>
        <w:tc>
          <w:tcPr>
            <w:tcW w:w="1259" w:type="dxa"/>
            <w:shd w:val="clear" w:color="auto" w:fill="auto"/>
            <w:noWrap/>
            <w:vAlign w:val="bottom"/>
            <w:hideMark/>
          </w:tcPr>
          <w:p w14:paraId="7C2E448D"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1000</w:t>
            </w:r>
          </w:p>
        </w:tc>
        <w:tc>
          <w:tcPr>
            <w:tcW w:w="1259" w:type="dxa"/>
            <w:shd w:val="clear" w:color="auto" w:fill="auto"/>
            <w:noWrap/>
            <w:vAlign w:val="bottom"/>
            <w:hideMark/>
          </w:tcPr>
          <w:p w14:paraId="1608DAD3"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1000</w:t>
            </w:r>
          </w:p>
        </w:tc>
        <w:tc>
          <w:tcPr>
            <w:tcW w:w="1259" w:type="dxa"/>
            <w:shd w:val="clear" w:color="auto" w:fill="auto"/>
            <w:noWrap/>
            <w:vAlign w:val="bottom"/>
            <w:hideMark/>
          </w:tcPr>
          <w:p w14:paraId="6CBF7F08" w14:textId="77777777" w:rsidR="00486B8C" w:rsidRPr="00486B8C" w:rsidRDefault="00486B8C" w:rsidP="00486B8C">
            <w:pPr>
              <w:spacing w:after="0" w:line="240" w:lineRule="auto"/>
              <w:jc w:val="right"/>
              <w:rPr>
                <w:rFonts w:ascii="Calibri" w:eastAsia="Times New Roman" w:hAnsi="Calibri" w:cs="Times New Roman"/>
                <w:color w:val="000000"/>
              </w:rPr>
            </w:pPr>
            <w:r w:rsidRPr="00486B8C">
              <w:rPr>
                <w:rFonts w:ascii="Calibri" w:eastAsia="Times New Roman" w:hAnsi="Calibri" w:cs="Times New Roman"/>
                <w:color w:val="000000"/>
              </w:rPr>
              <w:t>1000</w:t>
            </w:r>
          </w:p>
        </w:tc>
      </w:tr>
      <w:tr w:rsidR="00486B8C" w:rsidRPr="00486B8C" w14:paraId="32C563B4" w14:textId="77777777" w:rsidTr="00F32A37">
        <w:trPr>
          <w:trHeight w:val="300"/>
          <w:jc w:val="center"/>
        </w:trPr>
        <w:tc>
          <w:tcPr>
            <w:tcW w:w="3540" w:type="dxa"/>
            <w:shd w:val="clear" w:color="auto" w:fill="auto"/>
            <w:noWrap/>
            <w:vAlign w:val="bottom"/>
            <w:hideMark/>
          </w:tcPr>
          <w:p w14:paraId="0BAA875F" w14:textId="77777777" w:rsidR="00486B8C" w:rsidRPr="00486B8C" w:rsidRDefault="00486B8C" w:rsidP="00486B8C">
            <w:pPr>
              <w:spacing w:after="0" w:line="240" w:lineRule="auto"/>
              <w:rPr>
                <w:rFonts w:ascii="Calibri" w:eastAsia="Times New Roman" w:hAnsi="Calibri" w:cs="Times New Roman"/>
                <w:b/>
                <w:bCs/>
                <w:color w:val="000000"/>
              </w:rPr>
            </w:pPr>
            <w:r w:rsidRPr="00486B8C">
              <w:rPr>
                <w:rFonts w:ascii="Calibri" w:eastAsia="Times New Roman" w:hAnsi="Calibri" w:cs="Times New Roman"/>
                <w:b/>
                <w:bCs/>
                <w:color w:val="000000"/>
              </w:rPr>
              <w:t>CSI Overhead / Minimum 5% Tput</w:t>
            </w:r>
          </w:p>
        </w:tc>
        <w:tc>
          <w:tcPr>
            <w:tcW w:w="1259" w:type="dxa"/>
            <w:shd w:val="clear" w:color="auto" w:fill="auto"/>
            <w:noWrap/>
            <w:vAlign w:val="bottom"/>
            <w:hideMark/>
          </w:tcPr>
          <w:p w14:paraId="28180A33" w14:textId="77777777" w:rsidR="00486B8C" w:rsidRPr="00486B8C" w:rsidRDefault="00486B8C" w:rsidP="00486B8C">
            <w:pPr>
              <w:spacing w:after="0" w:line="240" w:lineRule="auto"/>
              <w:jc w:val="right"/>
              <w:rPr>
                <w:rFonts w:ascii="Calibri" w:eastAsia="Times New Roman" w:hAnsi="Calibri" w:cs="Times New Roman"/>
                <w:b/>
                <w:bCs/>
                <w:color w:val="000000"/>
              </w:rPr>
            </w:pPr>
            <w:r w:rsidRPr="00486B8C">
              <w:rPr>
                <w:rFonts w:ascii="Calibri" w:eastAsia="Times New Roman" w:hAnsi="Calibri" w:cs="Times New Roman"/>
                <w:b/>
                <w:bCs/>
                <w:color w:val="000000"/>
              </w:rPr>
              <w:t>1.49%</w:t>
            </w:r>
          </w:p>
        </w:tc>
        <w:tc>
          <w:tcPr>
            <w:tcW w:w="1259" w:type="dxa"/>
            <w:shd w:val="clear" w:color="auto" w:fill="auto"/>
            <w:noWrap/>
            <w:vAlign w:val="bottom"/>
            <w:hideMark/>
          </w:tcPr>
          <w:p w14:paraId="3D4C1354" w14:textId="77777777" w:rsidR="00486B8C" w:rsidRPr="00486B8C" w:rsidRDefault="00486B8C" w:rsidP="00486B8C">
            <w:pPr>
              <w:spacing w:after="0" w:line="240" w:lineRule="auto"/>
              <w:jc w:val="right"/>
              <w:rPr>
                <w:rFonts w:ascii="Calibri" w:eastAsia="Times New Roman" w:hAnsi="Calibri" w:cs="Times New Roman"/>
                <w:b/>
                <w:bCs/>
                <w:color w:val="000000"/>
              </w:rPr>
            </w:pPr>
            <w:r w:rsidRPr="00486B8C">
              <w:rPr>
                <w:rFonts w:ascii="Calibri" w:eastAsia="Times New Roman" w:hAnsi="Calibri" w:cs="Times New Roman"/>
                <w:b/>
                <w:bCs/>
                <w:color w:val="000000"/>
              </w:rPr>
              <w:t>0.89%</w:t>
            </w:r>
          </w:p>
        </w:tc>
        <w:tc>
          <w:tcPr>
            <w:tcW w:w="1259" w:type="dxa"/>
            <w:shd w:val="clear" w:color="auto" w:fill="auto"/>
            <w:noWrap/>
            <w:vAlign w:val="bottom"/>
            <w:hideMark/>
          </w:tcPr>
          <w:p w14:paraId="2A8E5E53" w14:textId="77777777" w:rsidR="00486B8C" w:rsidRPr="00486B8C" w:rsidRDefault="00486B8C" w:rsidP="00486B8C">
            <w:pPr>
              <w:spacing w:after="0" w:line="240" w:lineRule="auto"/>
              <w:jc w:val="right"/>
              <w:rPr>
                <w:rFonts w:ascii="Calibri" w:eastAsia="Times New Roman" w:hAnsi="Calibri" w:cs="Times New Roman"/>
                <w:b/>
                <w:bCs/>
                <w:color w:val="000000"/>
              </w:rPr>
            </w:pPr>
            <w:r w:rsidRPr="00486B8C">
              <w:rPr>
                <w:rFonts w:ascii="Calibri" w:eastAsia="Times New Roman" w:hAnsi="Calibri" w:cs="Times New Roman"/>
                <w:b/>
                <w:bCs/>
                <w:color w:val="000000"/>
              </w:rPr>
              <w:t>3.90%</w:t>
            </w:r>
          </w:p>
        </w:tc>
      </w:tr>
    </w:tbl>
    <w:p w14:paraId="051AF1FF" w14:textId="77777777" w:rsidR="00C01F33" w:rsidRPr="001A05FA" w:rsidRDefault="00C01F33" w:rsidP="00CE0424">
      <w:pPr>
        <w:pStyle w:val="Heading1"/>
      </w:pPr>
      <w:r w:rsidRPr="001A05FA">
        <w:t>Conclusion</w:t>
      </w:r>
      <w:r w:rsidR="00C3353A" w:rsidRPr="001A05FA">
        <w:t>s</w:t>
      </w:r>
    </w:p>
    <w:p w14:paraId="42D5E8E3" w14:textId="419D4BAA" w:rsidR="00C978A5" w:rsidRDefault="001A05FA" w:rsidP="00311702">
      <w:r w:rsidRPr="00CE6683">
        <w:t xml:space="preserve">In this contribution, </w:t>
      </w:r>
      <w:r w:rsidR="00B44FEE" w:rsidRPr="00CE6683">
        <w:t xml:space="preserve">we </w:t>
      </w:r>
      <w:r w:rsidR="0062566D" w:rsidRPr="00CE6683">
        <w:t xml:space="preserve">have </w:t>
      </w:r>
      <w:r w:rsidR="00505DB0">
        <w:t xml:space="preserve">analyzed the ‘gain vs. pain’ of advanced CSI throughput enhancement vs. its cost in terms of overhead.  We considered two metrics: an </w:t>
      </w:r>
      <w:r w:rsidR="00505DB0" w:rsidRPr="00505DB0">
        <w:t>effective gain penalty</w:t>
      </w:r>
      <w:r w:rsidR="00505DB0">
        <w:t xml:space="preserve"> which quantifies the amount of overhead as a fraction of the throughput gain for advanced CSI techniques, and an absolute overhead cost, as compared to the throughput a UE meeting ITU </w:t>
      </w:r>
      <w:r w:rsidR="009E49B5">
        <w:t xml:space="preserve">IMT-Advanced </w:t>
      </w:r>
      <w:r w:rsidR="00505DB0">
        <w:t>requirements would meet.  We made the following observations:</w:t>
      </w:r>
    </w:p>
    <w:p w14:paraId="61D7BDA8" w14:textId="77777777" w:rsidR="00505DB0" w:rsidRDefault="00505DB0" w:rsidP="00505DB0">
      <w:pPr>
        <w:pStyle w:val="BodyText"/>
        <w:spacing w:after="0"/>
        <w:rPr>
          <w:rFonts w:eastAsiaTheme="minorEastAsia"/>
          <w:lang w:eastAsia="ja-JP"/>
        </w:rPr>
      </w:pPr>
      <w:r w:rsidRPr="00F32A37">
        <w:rPr>
          <w:rFonts w:eastAsiaTheme="minorEastAsia"/>
          <w:b/>
          <w:lang w:eastAsia="ja-JP"/>
        </w:rPr>
        <w:t>Observations</w:t>
      </w:r>
      <w:r>
        <w:rPr>
          <w:rFonts w:eastAsiaTheme="minorEastAsia"/>
          <w:lang w:eastAsia="ja-JP"/>
        </w:rPr>
        <w:t>:</w:t>
      </w:r>
    </w:p>
    <w:p w14:paraId="0F5574F2" w14:textId="77777777" w:rsidR="00505DB0" w:rsidRDefault="00505DB0" w:rsidP="00505DB0">
      <w:pPr>
        <w:pStyle w:val="BodyText"/>
        <w:numPr>
          <w:ilvl w:val="0"/>
          <w:numId w:val="24"/>
        </w:numPr>
        <w:spacing w:after="0"/>
        <w:rPr>
          <w:rFonts w:eastAsiaTheme="minorEastAsia"/>
          <w:lang w:eastAsia="ja-JP"/>
        </w:rPr>
      </w:pPr>
      <w:r>
        <w:rPr>
          <w:rFonts w:eastAsiaTheme="minorEastAsia"/>
          <w:lang w:eastAsia="ja-JP"/>
        </w:rPr>
        <w:t>T</w:t>
      </w:r>
      <w:r w:rsidRPr="008F409E">
        <w:rPr>
          <w:rFonts w:eastAsiaTheme="minorEastAsia"/>
          <w:lang w:eastAsia="ja-JP"/>
        </w:rPr>
        <w:t xml:space="preserve">he </w:t>
      </w:r>
      <w:r>
        <w:rPr>
          <w:rFonts w:eastAsiaTheme="minorEastAsia"/>
          <w:lang w:eastAsia="ja-JP"/>
        </w:rPr>
        <w:t>(</w:t>
      </w:r>
      <w:r w:rsidRPr="008F409E">
        <w:rPr>
          <w:rFonts w:eastAsiaTheme="minorEastAsia"/>
          <w:lang w:eastAsia="ja-JP"/>
        </w:rPr>
        <w:t>higher overhead</w:t>
      </w:r>
      <w:r>
        <w:rPr>
          <w:rFonts w:eastAsiaTheme="minorEastAsia"/>
          <w:lang w:eastAsia="ja-JP"/>
        </w:rPr>
        <w:t>)</w:t>
      </w:r>
      <w:r w:rsidRPr="008F409E">
        <w:rPr>
          <w:rFonts w:eastAsiaTheme="minorEastAsia"/>
          <w:lang w:eastAsia="ja-JP"/>
        </w:rPr>
        <w:t xml:space="preserve"> orthogonal schemes actually have more net gain (lower gain penalty</w:t>
      </w:r>
      <w:r>
        <w:rPr>
          <w:rFonts w:eastAsiaTheme="minorEastAsia"/>
          <w:lang w:eastAsia="ja-JP"/>
        </w:rPr>
        <w:t xml:space="preserve"> from overhead</w:t>
      </w:r>
      <w:r w:rsidRPr="008F409E">
        <w:rPr>
          <w:rFonts w:eastAsiaTheme="minorEastAsia"/>
          <w:lang w:eastAsia="ja-JP"/>
        </w:rPr>
        <w:t>) than the non-orthogonal scheme</w:t>
      </w:r>
      <w:r>
        <w:rPr>
          <w:rFonts w:eastAsiaTheme="minorEastAsia"/>
          <w:lang w:eastAsia="ja-JP"/>
        </w:rPr>
        <w:t>.</w:t>
      </w:r>
    </w:p>
    <w:p w14:paraId="5C741CD0" w14:textId="5DCE9AE6" w:rsidR="00505DB0" w:rsidRDefault="00505DB0" w:rsidP="00505DB0">
      <w:pPr>
        <w:pStyle w:val="BodyText"/>
        <w:numPr>
          <w:ilvl w:val="1"/>
          <w:numId w:val="24"/>
        </w:numPr>
        <w:spacing w:after="0"/>
        <w:rPr>
          <w:rFonts w:eastAsiaTheme="minorEastAsia"/>
          <w:lang w:eastAsia="ja-JP"/>
        </w:rPr>
      </w:pPr>
      <w:r w:rsidRPr="008F409E">
        <w:rPr>
          <w:rFonts w:eastAsiaTheme="minorEastAsia"/>
          <w:lang w:eastAsia="ja-JP"/>
        </w:rPr>
        <w:t>Depending on conditions, the orthogonal schemes’ gain penalties are as m</w:t>
      </w:r>
      <w:r>
        <w:rPr>
          <w:rFonts w:eastAsiaTheme="minorEastAsia"/>
          <w:lang w:eastAsia="ja-JP"/>
        </w:rPr>
        <w:t>uch as 3-5x lower than the non-o</w:t>
      </w:r>
      <w:r w:rsidRPr="008F409E">
        <w:rPr>
          <w:rFonts w:eastAsiaTheme="minorEastAsia"/>
          <w:lang w:eastAsia="ja-JP"/>
        </w:rPr>
        <w:t>rthogonal scheme</w:t>
      </w:r>
      <w:r>
        <w:rPr>
          <w:rFonts w:eastAsiaTheme="minorEastAsia"/>
          <w:lang w:eastAsia="ja-JP"/>
        </w:rPr>
        <w:t>.</w:t>
      </w:r>
    </w:p>
    <w:p w14:paraId="6D823A8A" w14:textId="77777777" w:rsidR="00505DB0" w:rsidRPr="00F32A37" w:rsidRDefault="00505DB0" w:rsidP="00505DB0">
      <w:pPr>
        <w:pStyle w:val="BodyText"/>
        <w:numPr>
          <w:ilvl w:val="0"/>
          <w:numId w:val="24"/>
        </w:numPr>
        <w:spacing w:after="0"/>
        <w:rPr>
          <w:rFonts w:eastAsiaTheme="minorEastAsia"/>
          <w:lang w:eastAsia="ja-JP"/>
        </w:rPr>
      </w:pPr>
      <w:r w:rsidRPr="00F32A37">
        <w:rPr>
          <w:rFonts w:eastAsiaTheme="minorEastAsia"/>
          <w:lang w:eastAsia="ja-JP"/>
        </w:rPr>
        <w:t xml:space="preserve">All schemes have a very low overhead gain penalty: overhead costs less than 5% of the throughput gains.  </w:t>
      </w:r>
    </w:p>
    <w:p w14:paraId="2C93D2B7" w14:textId="77777777" w:rsidR="00505DB0" w:rsidRPr="00505DB0" w:rsidRDefault="00505DB0" w:rsidP="00505DB0">
      <w:pPr>
        <w:pStyle w:val="BodyText"/>
        <w:numPr>
          <w:ilvl w:val="0"/>
          <w:numId w:val="24"/>
        </w:numPr>
        <w:spacing w:after="0"/>
        <w:rPr>
          <w:rFonts w:eastAsiaTheme="minorEastAsia"/>
          <w:lang w:eastAsia="ja-JP"/>
        </w:rPr>
      </w:pPr>
      <w:r>
        <w:rPr>
          <w:lang w:eastAsia="ja-JP"/>
        </w:rPr>
        <w:t>The worst case cell edge UE will have a small fraction of its uplink used for advanced CSI.</w:t>
      </w:r>
    </w:p>
    <w:p w14:paraId="3E07738C" w14:textId="77777777" w:rsidR="00505DB0" w:rsidRPr="00565BAB" w:rsidRDefault="00505DB0" w:rsidP="00505DB0">
      <w:pPr>
        <w:pStyle w:val="BodyText"/>
        <w:numPr>
          <w:ilvl w:val="1"/>
          <w:numId w:val="24"/>
        </w:numPr>
        <w:spacing w:after="0"/>
        <w:rPr>
          <w:rFonts w:eastAsiaTheme="minorEastAsia"/>
          <w:lang w:eastAsia="ja-JP"/>
        </w:rPr>
      </w:pPr>
      <w:r>
        <w:rPr>
          <w:lang w:eastAsia="ja-JP"/>
        </w:rPr>
        <w:t xml:space="preserve">About 0.9% to 3.9% of its average uplink throughput would be used for CSI overhead.  </w:t>
      </w:r>
    </w:p>
    <w:p w14:paraId="3EE89D1F" w14:textId="77777777" w:rsidR="00505DB0" w:rsidRPr="00505DB0" w:rsidRDefault="00505DB0" w:rsidP="00505DB0">
      <w:pPr>
        <w:pStyle w:val="BodyText"/>
        <w:numPr>
          <w:ilvl w:val="0"/>
          <w:numId w:val="24"/>
        </w:numPr>
        <w:rPr>
          <w:rFonts w:eastAsiaTheme="minorEastAsia"/>
          <w:lang w:eastAsia="ja-JP"/>
        </w:rPr>
      </w:pPr>
      <w:r>
        <w:rPr>
          <w:lang w:eastAsia="ja-JP"/>
        </w:rPr>
        <w:t>The lowest absolute uplink overhead is for the orthogonal scheme with L=2 beams</w:t>
      </w:r>
    </w:p>
    <w:p w14:paraId="01C9795C" w14:textId="55F2E442" w:rsidR="00505DB0" w:rsidRDefault="00505DB0" w:rsidP="00424020">
      <w:pPr>
        <w:spacing w:after="0"/>
      </w:pPr>
      <w:r>
        <w:t>Given these observations, we propose:</w:t>
      </w:r>
    </w:p>
    <w:p w14:paraId="622B96AF" w14:textId="383F01F0" w:rsidR="00505DB0" w:rsidRDefault="00505DB0" w:rsidP="00505DB0">
      <w:pPr>
        <w:spacing w:after="0"/>
      </w:pPr>
      <w:r>
        <w:rPr>
          <w:rFonts w:eastAsiaTheme="minorEastAsia"/>
          <w:b/>
          <w:lang w:eastAsia="ja-JP"/>
        </w:rPr>
        <w:t>Proposal:</w:t>
      </w:r>
    </w:p>
    <w:p w14:paraId="1AE4FB5D" w14:textId="4A6C840F" w:rsidR="00505DB0" w:rsidRDefault="005F1E46" w:rsidP="00505DB0">
      <w:pPr>
        <w:pStyle w:val="ListParagraph"/>
        <w:numPr>
          <w:ilvl w:val="0"/>
          <w:numId w:val="25"/>
        </w:numPr>
      </w:pPr>
      <w:r>
        <w:t xml:space="preserve">Advanced CSI schemes with comparable overhead to those proposed in </w:t>
      </w:r>
      <w:r w:rsidR="009E49B5">
        <w:rPr>
          <w:highlight w:val="yellow"/>
        </w:rPr>
        <w:fldChar w:fldCharType="begin"/>
      </w:r>
      <w:r w:rsidR="009E49B5">
        <w:instrText xml:space="preserve"> REF _Ref466044674 \n \h </w:instrText>
      </w:r>
      <w:r w:rsidR="009E49B5">
        <w:rPr>
          <w:highlight w:val="yellow"/>
        </w:rPr>
      </w:r>
      <w:r w:rsidR="009E49B5">
        <w:rPr>
          <w:highlight w:val="yellow"/>
        </w:rPr>
        <w:fldChar w:fldCharType="separate"/>
      </w:r>
      <w:r w:rsidR="009E49B5">
        <w:t>[1]</w:t>
      </w:r>
      <w:r w:rsidR="009E49B5">
        <w:rPr>
          <w:highlight w:val="yellow"/>
        </w:rPr>
        <w:fldChar w:fldCharType="end"/>
      </w:r>
      <w:r>
        <w:t xml:space="preserve"> </w:t>
      </w:r>
      <w:r w:rsidR="00505DB0">
        <w:t>are supported in Rel-14.</w:t>
      </w:r>
    </w:p>
    <w:p w14:paraId="11A3B043" w14:textId="77777777" w:rsidR="00867C02" w:rsidRPr="005E2F16" w:rsidRDefault="00867C02" w:rsidP="00867C02">
      <w:pPr>
        <w:pStyle w:val="Heading1"/>
      </w:pPr>
      <w:bookmarkStart w:id="1" w:name="_In-sequence_SDU_delivery"/>
      <w:bookmarkEnd w:id="1"/>
      <w:r w:rsidRPr="005E2F16">
        <w:lastRenderedPageBreak/>
        <w:t>References</w:t>
      </w:r>
    </w:p>
    <w:p w14:paraId="582AEBDB" w14:textId="03B05707" w:rsidR="00897BCA" w:rsidRPr="005E2F16" w:rsidRDefault="00897BCA" w:rsidP="00606A2A">
      <w:pPr>
        <w:pStyle w:val="Reference"/>
        <w:rPr>
          <w:bCs/>
        </w:rPr>
      </w:pPr>
      <w:bookmarkStart w:id="2" w:name="_Ref462832727"/>
      <w:bookmarkStart w:id="3" w:name="_Ref466044674"/>
      <w:bookmarkStart w:id="4" w:name="_Ref462755178"/>
      <w:r w:rsidRPr="005E2F16">
        <w:rPr>
          <w:szCs w:val="20"/>
        </w:rPr>
        <w:t>R1-</w:t>
      </w:r>
      <w:r w:rsidR="00606A2A" w:rsidRPr="00EC70B1">
        <w:t>1612661</w:t>
      </w:r>
      <w:r w:rsidRPr="005E2F16">
        <w:rPr>
          <w:rFonts w:cs="Arial"/>
          <w:color w:val="000000"/>
          <w:szCs w:val="20"/>
        </w:rPr>
        <w:t>, “</w:t>
      </w:r>
      <w:r w:rsidR="00606A2A" w:rsidRPr="00606A2A">
        <w:t>Advanced CSI Codebook Structure</w:t>
      </w:r>
      <w:r w:rsidRPr="005E2F16">
        <w:t xml:space="preserve">”, Ericsson, </w:t>
      </w:r>
      <w:r w:rsidR="00606A2A" w:rsidRPr="00606A2A">
        <w:t xml:space="preserve">3GPP TSG-RAN WG1 </w:t>
      </w:r>
      <w:r w:rsidR="00606A2A">
        <w:t xml:space="preserve">Meeting </w:t>
      </w:r>
      <w:r w:rsidR="00606A2A" w:rsidRPr="00606A2A">
        <w:t>#87</w:t>
      </w:r>
      <w:bookmarkEnd w:id="2"/>
      <w:r w:rsidR="00606A2A">
        <w:t xml:space="preserve">, </w:t>
      </w:r>
      <w:r w:rsidR="00606A2A" w:rsidRPr="00606A2A">
        <w:t>Reno, USA November 14-18, 2016</w:t>
      </w:r>
      <w:bookmarkEnd w:id="3"/>
    </w:p>
    <w:p w14:paraId="666A0AE0" w14:textId="11F64F53" w:rsidR="00132E9B" w:rsidRPr="007B4848" w:rsidRDefault="005E2F16" w:rsidP="007E3AFB">
      <w:pPr>
        <w:pStyle w:val="Reference"/>
        <w:rPr>
          <w:bCs/>
        </w:rPr>
      </w:pPr>
      <w:bookmarkStart w:id="5" w:name="_Ref466044926"/>
      <w:bookmarkStart w:id="6" w:name="_Ref465775069"/>
      <w:r w:rsidRPr="00424020">
        <w:t>R1-</w:t>
      </w:r>
      <w:r w:rsidR="007E3AFB" w:rsidRPr="00A47EAF">
        <w:t>1609014</w:t>
      </w:r>
      <w:r w:rsidRPr="00A47EAF">
        <w:t>, “</w:t>
      </w:r>
      <w:r w:rsidR="007E3AFB" w:rsidRPr="00A47EAF">
        <w:rPr>
          <w:lang w:eastAsia="ja-JP"/>
        </w:rPr>
        <w:t>Rank 2 linear combination codebook</w:t>
      </w:r>
      <w:r w:rsidRPr="007B4848">
        <w:rPr>
          <w:lang w:eastAsia="ja-JP"/>
        </w:rPr>
        <w:t xml:space="preserve">”, </w:t>
      </w:r>
      <w:r w:rsidR="007E3AFB" w:rsidRPr="007B4848">
        <w:rPr>
          <w:lang w:eastAsia="ja-JP"/>
        </w:rPr>
        <w:t xml:space="preserve">Samsung, 3GPP TSG RAN WG1 Meeting #86b, </w:t>
      </w:r>
      <w:r w:rsidRPr="007B4848">
        <w:rPr>
          <w:lang w:eastAsia="ja-JP"/>
        </w:rPr>
        <w:t xml:space="preserve"> </w:t>
      </w:r>
      <w:r w:rsidR="007E3AFB" w:rsidRPr="007B4848">
        <w:rPr>
          <w:lang w:eastAsia="ja-JP"/>
        </w:rPr>
        <w:t>Lisbon, Portugal, October 10-14, 2016</w:t>
      </w:r>
      <w:bookmarkEnd w:id="5"/>
      <w:bookmarkEnd w:id="6"/>
    </w:p>
    <w:p w14:paraId="6EF00022" w14:textId="00F9DC47" w:rsidR="005E2F16" w:rsidRPr="005E2F16" w:rsidRDefault="00DA38C9" w:rsidP="00DA38C9">
      <w:pPr>
        <w:pStyle w:val="Reference"/>
        <w:rPr>
          <w:bCs/>
        </w:rPr>
      </w:pPr>
      <w:bookmarkStart w:id="7" w:name="_Ref465775694"/>
      <w:bookmarkStart w:id="8" w:name="_Ref466045500"/>
      <w:r w:rsidRPr="00DA38C9">
        <w:rPr>
          <w:lang w:eastAsia="ja-JP"/>
        </w:rPr>
        <w:t>3GPP TR 36.814</w:t>
      </w:r>
      <w:r>
        <w:rPr>
          <w:lang w:eastAsia="ja-JP"/>
        </w:rPr>
        <w:t>,</w:t>
      </w:r>
      <w:r w:rsidR="007B4848">
        <w:rPr>
          <w:lang w:eastAsia="ja-JP"/>
        </w:rPr>
        <w:t xml:space="preserve"> </w:t>
      </w:r>
      <w:r>
        <w:rPr>
          <w:lang w:eastAsia="ja-JP"/>
        </w:rPr>
        <w:t>”</w:t>
      </w:r>
      <w:r w:rsidRPr="00DA38C9">
        <w:rPr>
          <w:lang w:eastAsia="ja-JP"/>
        </w:rPr>
        <w:t>Further advancements for E-UTRA physical layer aspects</w:t>
      </w:r>
      <w:r>
        <w:rPr>
          <w:lang w:eastAsia="ja-JP"/>
        </w:rPr>
        <w:t>”</w:t>
      </w:r>
      <w:bookmarkEnd w:id="7"/>
      <w:r>
        <w:rPr>
          <w:lang w:eastAsia="ja-JP"/>
        </w:rPr>
        <w:t>, rev. 9.0.0, March, 2010</w:t>
      </w:r>
      <w:bookmarkEnd w:id="8"/>
    </w:p>
    <w:p w14:paraId="51B570E4" w14:textId="77777777" w:rsidR="00105D39" w:rsidRDefault="00105D39">
      <w:pPr>
        <w:spacing w:after="0" w:line="240" w:lineRule="auto"/>
        <w:rPr>
          <w:rFonts w:ascii="Arial" w:eastAsia="Times New Roman" w:hAnsi="Arial" w:cs="Arial"/>
          <w:sz w:val="32"/>
          <w:szCs w:val="36"/>
          <w:lang w:val="en-GB" w:eastAsia="ja-JP"/>
        </w:rPr>
      </w:pPr>
      <w:bookmarkStart w:id="9" w:name="_Toc462402223"/>
      <w:bookmarkEnd w:id="4"/>
      <w:r>
        <w:rPr>
          <w:lang w:eastAsia="ja-JP"/>
        </w:rPr>
        <w:br w:type="page"/>
      </w:r>
    </w:p>
    <w:p w14:paraId="7FB7C2A8" w14:textId="4148ACEC" w:rsidR="00AA291F" w:rsidRDefault="00CE7585" w:rsidP="004F3242">
      <w:pPr>
        <w:pStyle w:val="Heading1"/>
        <w:keepLines w:val="0"/>
        <w:pBdr>
          <w:top w:val="none" w:sz="0" w:space="0" w:color="auto"/>
        </w:pBdr>
        <w:tabs>
          <w:tab w:val="clear" w:pos="432"/>
        </w:tabs>
        <w:overflowPunct/>
        <w:autoSpaceDE/>
        <w:autoSpaceDN/>
        <w:adjustRightInd/>
        <w:spacing w:after="60"/>
        <w:textAlignment w:val="auto"/>
        <w:rPr>
          <w:lang w:eastAsia="ja-JP"/>
        </w:rPr>
      </w:pPr>
      <w:r w:rsidRPr="001069B2">
        <w:rPr>
          <w:lang w:eastAsia="ja-JP"/>
        </w:rPr>
        <w:lastRenderedPageBreak/>
        <w:t>Appendix</w:t>
      </w:r>
      <w:bookmarkStart w:id="10" w:name="_Toc462402224"/>
      <w:bookmarkEnd w:id="9"/>
      <w:r w:rsidR="004F3242">
        <w:rPr>
          <w:lang w:eastAsia="ja-JP"/>
        </w:rPr>
        <w:t xml:space="preserve">: </w:t>
      </w:r>
      <w:r w:rsidR="00AA291F">
        <w:rPr>
          <w:lang w:eastAsia="ja-JP"/>
        </w:rPr>
        <w:t>CSI Overhead</w:t>
      </w:r>
      <w:r w:rsidR="00D17A5B">
        <w:rPr>
          <w:lang w:eastAsia="ja-JP"/>
        </w:rPr>
        <w:t xml:space="preserve"> of Considered Schemes</w:t>
      </w:r>
    </w:p>
    <w:p w14:paraId="37DEEF30" w14:textId="4A20335C" w:rsidR="00AA291F" w:rsidRDefault="00AA291F" w:rsidP="00AA291F">
      <w:pPr>
        <w:pStyle w:val="BodyText"/>
        <w:rPr>
          <w:lang w:eastAsia="ja-JP"/>
        </w:rPr>
      </w:pPr>
      <w:r>
        <w:rPr>
          <w:lang w:eastAsia="ja-JP"/>
        </w:rPr>
        <w:t xml:space="preserve">CSI overhead for the schemes described herein can be calculated as follows.  Other details are in </w:t>
      </w:r>
      <w:r w:rsidR="009E49B5">
        <w:rPr>
          <w:highlight w:val="yellow"/>
          <w:lang w:eastAsia="ja-JP"/>
        </w:rPr>
        <w:fldChar w:fldCharType="begin"/>
      </w:r>
      <w:r w:rsidR="009E49B5">
        <w:rPr>
          <w:lang w:eastAsia="ja-JP"/>
        </w:rPr>
        <w:instrText xml:space="preserve"> REF _Ref466044674 \n \h </w:instrText>
      </w:r>
      <w:r w:rsidR="009E49B5">
        <w:rPr>
          <w:highlight w:val="yellow"/>
          <w:lang w:eastAsia="ja-JP"/>
        </w:rPr>
      </w:r>
      <w:r w:rsidR="009E49B5">
        <w:rPr>
          <w:highlight w:val="yellow"/>
          <w:lang w:eastAsia="ja-JP"/>
        </w:rPr>
        <w:fldChar w:fldCharType="separate"/>
      </w:r>
      <w:r w:rsidR="009E49B5">
        <w:rPr>
          <w:lang w:eastAsia="ja-JP"/>
        </w:rPr>
        <w:t>[1]</w:t>
      </w:r>
      <w:r w:rsidR="009E49B5">
        <w:rPr>
          <w:highlight w:val="yellow"/>
          <w:lang w:eastAsia="ja-JP"/>
        </w:rPr>
        <w:fldChar w:fldCharType="end"/>
      </w:r>
      <w:r>
        <w:rPr>
          <w:lang w:eastAsia="ja-JP"/>
        </w:rPr>
        <w:t xml:space="preserve">.   </w:t>
      </w:r>
    </w:p>
    <w:p w14:paraId="5F56C3C5" w14:textId="47C86A09" w:rsidR="00105D39" w:rsidRDefault="00105D39" w:rsidP="00AA291F">
      <w:pPr>
        <w:pStyle w:val="BodyText"/>
        <w:rPr>
          <w:lang w:eastAsia="ja-JP"/>
        </w:rPr>
      </w:pPr>
      <w:r>
        <w:rPr>
          <w:lang w:eastAsia="ja-JP"/>
        </w:rPr>
        <w:t xml:space="preserve">For the non-orthogonal design, we assume W1 uses 8 bits, and W2 uses 14 bits </w:t>
      </w:r>
      <w:r w:rsidR="004A14C3">
        <w:rPr>
          <w:lang w:eastAsia="ja-JP"/>
        </w:rPr>
        <w:t xml:space="preserve">with </w:t>
      </w:r>
      <w:r>
        <w:rPr>
          <w:lang w:eastAsia="ja-JP"/>
        </w:rPr>
        <w:t xml:space="preserve">4 beams </w:t>
      </w:r>
      <w:r w:rsidR="004A14C3">
        <w:rPr>
          <w:lang w:eastAsia="ja-JP"/>
        </w:rPr>
        <w:t>and QPSK phase combining</w:t>
      </w:r>
      <w:r>
        <w:rPr>
          <w:lang w:eastAsia="ja-JP"/>
        </w:rPr>
        <w:t xml:space="preserve">.  Further details are in </w:t>
      </w:r>
      <w:r w:rsidR="009E49B5">
        <w:rPr>
          <w:highlight w:val="yellow"/>
          <w:lang w:eastAsia="ja-JP"/>
        </w:rPr>
        <w:fldChar w:fldCharType="begin"/>
      </w:r>
      <w:r w:rsidR="009E49B5">
        <w:rPr>
          <w:lang w:eastAsia="ja-JP"/>
        </w:rPr>
        <w:instrText xml:space="preserve"> REF _Ref466044926 \n \h </w:instrText>
      </w:r>
      <w:r w:rsidR="009E49B5">
        <w:rPr>
          <w:highlight w:val="yellow"/>
          <w:lang w:eastAsia="ja-JP"/>
        </w:rPr>
      </w:r>
      <w:r w:rsidR="009E49B5">
        <w:rPr>
          <w:highlight w:val="yellow"/>
          <w:lang w:eastAsia="ja-JP"/>
        </w:rPr>
        <w:fldChar w:fldCharType="separate"/>
      </w:r>
      <w:r w:rsidR="009E49B5">
        <w:rPr>
          <w:lang w:eastAsia="ja-JP"/>
        </w:rPr>
        <w:t>[2]</w:t>
      </w:r>
      <w:r w:rsidR="009E49B5">
        <w:rPr>
          <w:highlight w:val="yellow"/>
          <w:lang w:eastAsia="ja-JP"/>
        </w:rPr>
        <w:fldChar w:fldCharType="end"/>
      </w:r>
      <w:r>
        <w:rPr>
          <w:lang w:eastAsia="ja-JP"/>
        </w:rPr>
        <w:t xml:space="preserve"> as well as</w:t>
      </w:r>
      <w:r w:rsidR="009E49B5">
        <w:rPr>
          <w:lang w:eastAsia="ja-JP"/>
        </w:rPr>
        <w:t xml:space="preserve"> </w:t>
      </w:r>
      <w:r w:rsidR="009E49B5">
        <w:rPr>
          <w:lang w:eastAsia="ja-JP"/>
        </w:rPr>
        <w:fldChar w:fldCharType="begin"/>
      </w:r>
      <w:r w:rsidR="009E49B5">
        <w:rPr>
          <w:lang w:eastAsia="ja-JP"/>
        </w:rPr>
        <w:instrText xml:space="preserve"> REF _Ref466044674 \n \h </w:instrText>
      </w:r>
      <w:r w:rsidR="009E49B5">
        <w:rPr>
          <w:lang w:eastAsia="ja-JP"/>
        </w:rPr>
      </w:r>
      <w:r w:rsidR="009E49B5">
        <w:rPr>
          <w:lang w:eastAsia="ja-JP"/>
        </w:rPr>
        <w:fldChar w:fldCharType="separate"/>
      </w:r>
      <w:r w:rsidR="009E49B5">
        <w:rPr>
          <w:lang w:eastAsia="ja-JP"/>
        </w:rPr>
        <w:t>[1]</w:t>
      </w:r>
      <w:r w:rsidR="009E49B5">
        <w:rPr>
          <w:lang w:eastAsia="ja-JP"/>
        </w:rPr>
        <w:fldChar w:fldCharType="end"/>
      </w:r>
      <w:r>
        <w:rPr>
          <w:lang w:eastAsia="ja-JP"/>
        </w:rPr>
        <w:t>.</w:t>
      </w:r>
    </w:p>
    <w:p w14:paraId="7E8AE3F8" w14:textId="5D449F93" w:rsidR="00AA291F" w:rsidRPr="00DE726F" w:rsidRDefault="00105D39" w:rsidP="00424020">
      <w:pPr>
        <w:pStyle w:val="BodyText"/>
        <w:keepNext/>
        <w:spacing w:after="0"/>
      </w:pPr>
      <w:r>
        <w:t xml:space="preserve">For the orthogonal beam design, </w:t>
      </w:r>
      <w:r w:rsidR="00AA291F" w:rsidRPr="00DE726F">
        <w:t xml:space="preserve">W1 </w:t>
      </w:r>
      <w:r w:rsidR="00AA291F">
        <w:t>consists of</w:t>
      </w:r>
      <w:r w:rsidR="00AA291F" w:rsidRPr="00DE726F">
        <w:t>:</w:t>
      </w:r>
    </w:p>
    <w:p w14:paraId="315891A3" w14:textId="77777777" w:rsidR="00AA291F" w:rsidRPr="00DE726F" w:rsidRDefault="00AA291F" w:rsidP="00AA291F">
      <w:pPr>
        <w:pStyle w:val="BodyText"/>
        <w:numPr>
          <w:ilvl w:val="0"/>
          <w:numId w:val="21"/>
        </w:numPr>
        <w:spacing w:after="120" w:line="240" w:lineRule="auto"/>
        <w:jc w:val="both"/>
        <w:rPr>
          <w:b/>
          <w:lang w:eastAsia="ja-JP"/>
        </w:rPr>
      </w:pPr>
      <w:r w:rsidRPr="00DE726F">
        <w:rPr>
          <w:b/>
          <w:lang w:eastAsia="ja-JP"/>
        </w:rPr>
        <w:t>Beam selection</w:t>
      </w:r>
      <w:r w:rsidRPr="00DE726F">
        <w:rPr>
          <w:lang w:eastAsia="ja-JP"/>
        </w:rPr>
        <w:t xml:space="preserve">: Provide an unconstrained selection of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oMath>
      <w:r w:rsidRPr="00DE726F">
        <w:rPr>
          <w:lang w:eastAsia="ja-JP"/>
        </w:rPr>
        <w:t xml:space="preserve"> orthogonal (2D) DFT beams in order to ensure that the selected beams correspond to the multi-path components of the channel. Hence, beam selection is not limited to select beams from a subset of beams.</w:t>
      </w:r>
    </w:p>
    <w:p w14:paraId="2DD7ED76" w14:textId="77777777" w:rsidR="00AA291F" w:rsidRPr="00DE726F" w:rsidRDefault="00AA291F" w:rsidP="00AA291F">
      <w:pPr>
        <w:pStyle w:val="BodyText"/>
        <w:numPr>
          <w:ilvl w:val="0"/>
          <w:numId w:val="21"/>
        </w:numPr>
        <w:spacing w:after="120" w:line="240" w:lineRule="auto"/>
        <w:jc w:val="both"/>
        <w:rPr>
          <w:b/>
          <w:lang w:eastAsia="ja-JP"/>
        </w:rPr>
      </w:pPr>
      <w:r w:rsidRPr="00DE726F">
        <w:rPr>
          <w:b/>
          <w:lang w:eastAsia="ja-JP"/>
        </w:rPr>
        <w:t xml:space="preserve">Beam power allocation: </w:t>
      </w:r>
      <w:r w:rsidRPr="00DE726F">
        <w:rPr>
          <w:lang w:eastAsia="ja-JP"/>
        </w:rPr>
        <w:t>Setting the relative power level of the beams in the precoder so that the relative strength of the different multi-path components of the channel are taken into account.</w:t>
      </w:r>
    </w:p>
    <w:p w14:paraId="4FBD9A23" w14:textId="77777777" w:rsidR="00AA291F" w:rsidRPr="00DE726F" w:rsidRDefault="00AA291F" w:rsidP="00AA291F">
      <w:pPr>
        <w:pStyle w:val="BodyText"/>
        <w:numPr>
          <w:ilvl w:val="0"/>
          <w:numId w:val="21"/>
        </w:numPr>
        <w:spacing w:after="120" w:line="240" w:lineRule="auto"/>
        <w:jc w:val="both"/>
        <w:rPr>
          <w:b/>
          <w:lang w:eastAsia="ja-JP"/>
        </w:rPr>
      </w:pPr>
      <w:r w:rsidRPr="00DE726F">
        <w:rPr>
          <w:b/>
          <w:lang w:eastAsia="ja-JP"/>
        </w:rPr>
        <w:t xml:space="preserve">Beam space rotation: </w:t>
      </w:r>
      <w:r w:rsidRPr="00DE726F">
        <w:rPr>
          <w:lang w:eastAsia="ja-JP"/>
        </w:rPr>
        <w:t>Rotating the orthogonal DFT basis from where beam selection is done in order to maximize the channel energy captured by the precoder, similar to oversampling.</w:t>
      </w:r>
    </w:p>
    <w:p w14:paraId="101E66A3" w14:textId="77777777" w:rsidR="00580F9F" w:rsidRDefault="00580F9F" w:rsidP="00424020">
      <w:pPr>
        <w:pStyle w:val="BodyText"/>
        <w:spacing w:after="0"/>
      </w:pPr>
      <w:bookmarkStart w:id="11" w:name="_GoBack"/>
      <w:bookmarkEnd w:id="11"/>
    </w:p>
    <w:p w14:paraId="37CF1B7D" w14:textId="39B2817D" w:rsidR="00AA291F" w:rsidRPr="00DE726F" w:rsidRDefault="00AA291F" w:rsidP="00424020">
      <w:pPr>
        <w:pStyle w:val="BodyText"/>
        <w:spacing w:after="0"/>
      </w:pPr>
      <w:r w:rsidRPr="00DE726F">
        <w:t xml:space="preserve">The W2 </w:t>
      </w:r>
      <w:r w:rsidR="00105D39">
        <w:t xml:space="preserve">orthogonal beam </w:t>
      </w:r>
      <w:r w:rsidRPr="00DE726F">
        <w:t>design include</w:t>
      </w:r>
      <w:r>
        <w:t>s</w:t>
      </w:r>
      <w:r w:rsidRPr="00DE726F">
        <w:t>:</w:t>
      </w:r>
    </w:p>
    <w:p w14:paraId="1F5E5E08" w14:textId="77777777" w:rsidR="00AA291F" w:rsidRPr="00DE726F" w:rsidRDefault="00AA291F" w:rsidP="00AA291F">
      <w:pPr>
        <w:pStyle w:val="BodyText"/>
        <w:numPr>
          <w:ilvl w:val="0"/>
          <w:numId w:val="20"/>
        </w:numPr>
        <w:spacing w:after="120" w:line="240" w:lineRule="auto"/>
        <w:jc w:val="both"/>
        <w:rPr>
          <w:b/>
          <w:lang w:eastAsia="ja-JP"/>
        </w:rPr>
      </w:pPr>
      <w:r w:rsidRPr="00DE726F">
        <w:rPr>
          <w:b/>
        </w:rPr>
        <w:t xml:space="preserve">Beam co-phasing: </w:t>
      </w:r>
      <w:r w:rsidRPr="00DE726F">
        <w:t xml:space="preserve">Co-phasing of the selected beams in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oMath>
      <w:r w:rsidRPr="00DE726F">
        <w:t>.</w:t>
      </w:r>
    </w:p>
    <w:p w14:paraId="563C3480" w14:textId="77777777" w:rsidR="00580F9F" w:rsidRDefault="00580F9F" w:rsidP="00AA291F">
      <w:pPr>
        <w:pStyle w:val="BodyText"/>
        <w:spacing w:after="0"/>
        <w:rPr>
          <w:lang w:eastAsia="ja-JP"/>
        </w:rPr>
      </w:pPr>
    </w:p>
    <w:p w14:paraId="024A27A9" w14:textId="3CF320C0" w:rsidR="00AA291F" w:rsidRDefault="00AA291F" w:rsidP="00AA291F">
      <w:pPr>
        <w:pStyle w:val="BodyText"/>
        <w:spacing w:after="0"/>
        <w:rPr>
          <w:lang w:eastAsia="ja-JP"/>
        </w:rPr>
      </w:pPr>
      <w:r>
        <w:rPr>
          <w:lang w:eastAsia="ja-JP"/>
        </w:rPr>
        <w:t>We consider an example 32 antenna port design with the following conditions:</w:t>
      </w:r>
    </w:p>
    <w:p w14:paraId="71E02E32" w14:textId="6E98B674" w:rsidR="00AA291F" w:rsidRDefault="004A14C3" w:rsidP="00AA291F">
      <w:pPr>
        <w:pStyle w:val="BodyText"/>
        <w:tabs>
          <w:tab w:val="left" w:pos="360"/>
        </w:tabs>
        <w:spacing w:after="0"/>
        <w:ind w:left="360"/>
        <w:rPr>
          <w:lang w:eastAsia="ja-JP"/>
        </w:rPr>
      </w:pPr>
      <w:r>
        <w:rPr>
          <w:lang w:eastAsia="ja-JP"/>
        </w:rPr>
        <w:t>2</w:t>
      </w:r>
      <w:r w:rsidR="00AA291F">
        <w:rPr>
          <w:lang w:eastAsia="ja-JP"/>
        </w:rPr>
        <w:t xml:space="preserve">0 MHz carrier with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sub</m:t>
            </m:r>
          </m:sub>
        </m:sSub>
        <m:r>
          <w:rPr>
            <w:rFonts w:ascii="Cambria Math" w:hAnsi="Cambria Math"/>
            <w:lang w:eastAsia="ja-JP"/>
          </w:rPr>
          <m:t>=13</m:t>
        </m:r>
      </m:oMath>
      <w:r w:rsidR="00AA291F">
        <w:rPr>
          <w:lang w:eastAsia="ja-JP"/>
        </w:rPr>
        <w:t xml:space="preserve"> subbands</w:t>
      </w:r>
    </w:p>
    <w:p w14:paraId="40593006" w14:textId="77777777" w:rsidR="00AA291F" w:rsidRDefault="009706D2" w:rsidP="00AA291F">
      <w:pPr>
        <w:pStyle w:val="BodyText"/>
        <w:tabs>
          <w:tab w:val="left" w:pos="360"/>
        </w:tabs>
        <w:spacing w:after="0"/>
        <w:ind w:left="360"/>
        <w:rPr>
          <w:lang w:eastAsia="ja-JP"/>
        </w:rPr>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2</m:t>
            </m:r>
          </m:sub>
        </m:sSub>
        <m:r>
          <w:rPr>
            <w:rFonts w:ascii="Cambria Math" w:hAnsi="Cambria Math"/>
            <w:lang w:eastAsia="ja-JP"/>
          </w:rPr>
          <m:t>=</m:t>
        </m:r>
      </m:oMath>
      <w:r w:rsidR="00AA291F">
        <w:rPr>
          <w:lang w:eastAsia="ja-JP"/>
        </w:rPr>
        <w:t>4 2D port layout</w:t>
      </w:r>
    </w:p>
    <w:p w14:paraId="38942A53" w14:textId="77777777" w:rsidR="00AA291F" w:rsidRDefault="009706D2" w:rsidP="00AA291F">
      <w:pPr>
        <w:pStyle w:val="BodyText"/>
        <w:tabs>
          <w:tab w:val="left" w:pos="360"/>
        </w:tabs>
        <w:spacing w:after="0"/>
        <w:ind w:left="360"/>
        <w:rPr>
          <w:lang w:eastAsia="ja-JP"/>
        </w:rPr>
      </w:pP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2</m:t>
            </m:r>
          </m:sub>
        </m:sSub>
        <m:r>
          <w:rPr>
            <w:rFonts w:ascii="Cambria Math" w:hAnsi="Cambria Math"/>
            <w:lang w:eastAsia="ja-JP"/>
          </w:rPr>
          <m:t>=4</m:t>
        </m:r>
      </m:oMath>
      <w:r w:rsidR="00AA291F">
        <w:rPr>
          <w:lang w:eastAsia="ja-JP"/>
        </w:rPr>
        <w:t xml:space="preserve"> times oversampling of the DFT beams in the first and second dimensions</w:t>
      </w:r>
    </w:p>
    <w:p w14:paraId="27288B52" w14:textId="739C8283" w:rsidR="00AA291F" w:rsidRDefault="009706D2" w:rsidP="00AA291F">
      <w:pPr>
        <w:pStyle w:val="BodyText"/>
        <w:tabs>
          <w:tab w:val="left" w:pos="360"/>
        </w:tabs>
        <w:spacing w:after="0"/>
        <w:ind w:left="360"/>
        <w:rPr>
          <w:lang w:eastAsia="ja-JP"/>
        </w:rPr>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r>
          <w:rPr>
            <w:rFonts w:ascii="Cambria Math" w:hAnsi="Cambria Math"/>
            <w:lang w:eastAsia="ja-JP"/>
          </w:rPr>
          <m:t>=4</m:t>
        </m:r>
      </m:oMath>
      <w:r w:rsidR="00AA291F">
        <w:rPr>
          <w:lang w:eastAsia="ja-JP"/>
        </w:rPr>
        <w:t xml:space="preserve"> beams in W1</w:t>
      </w:r>
    </w:p>
    <w:p w14:paraId="5975821C" w14:textId="5647DDE4" w:rsidR="00AA291F" w:rsidRDefault="009706D2" w:rsidP="00AA291F">
      <w:pPr>
        <w:pStyle w:val="BodyText"/>
        <w:tabs>
          <w:tab w:val="left" w:pos="360"/>
        </w:tabs>
        <w:spacing w:after="0"/>
        <w:ind w:left="360"/>
        <w:rPr>
          <w:lang w:eastAsia="ja-JP"/>
        </w:rPr>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bits,power</m:t>
            </m:r>
          </m:sub>
        </m:sSub>
        <m:r>
          <w:rPr>
            <w:rFonts w:ascii="Cambria Math" w:hAnsi="Cambria Math"/>
            <w:lang w:eastAsia="ja-JP"/>
          </w:rPr>
          <m:t>=</m:t>
        </m:r>
      </m:oMath>
      <w:r w:rsidR="004A14C3">
        <w:rPr>
          <w:rFonts w:eastAsiaTheme="minorEastAsia"/>
          <w:lang w:eastAsia="ja-JP"/>
        </w:rPr>
        <w:t>3</w:t>
      </w:r>
      <w:r w:rsidR="00AA291F">
        <w:rPr>
          <w:lang w:eastAsia="ja-JP"/>
        </w:rPr>
        <w:t xml:space="preserve"> bits identifying beam power in W1</w:t>
      </w:r>
    </w:p>
    <w:p w14:paraId="0C0D444B" w14:textId="77777777" w:rsidR="00AA291F" w:rsidRPr="00A17498" w:rsidRDefault="009706D2" w:rsidP="00AA291F">
      <w:pPr>
        <w:pStyle w:val="BodyText"/>
        <w:tabs>
          <w:tab w:val="left" w:pos="360"/>
        </w:tabs>
        <w:ind w:left="360"/>
        <w:rPr>
          <w:lang w:eastAsia="ja-JP"/>
        </w:rPr>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bits,phase</m:t>
            </m:r>
          </m:sub>
        </m:sSub>
        <m:r>
          <w:rPr>
            <w:rFonts w:ascii="Cambria Math" w:hAnsi="Cambria Math"/>
            <w:lang w:eastAsia="ja-JP"/>
          </w:rPr>
          <m:t>=3</m:t>
        </m:r>
      </m:oMath>
      <w:r w:rsidR="00AA291F">
        <w:rPr>
          <w:lang w:eastAsia="ja-JP"/>
        </w:rPr>
        <w:t xml:space="preserve"> identifying beam co-phasing per subband in W2</w:t>
      </w:r>
    </w:p>
    <w:p w14:paraId="740195BC" w14:textId="77777777" w:rsidR="00AA291F" w:rsidRPr="00830B81" w:rsidRDefault="00AA291F" w:rsidP="00105D39">
      <w:pPr>
        <w:pStyle w:val="BodyText"/>
        <w:spacing w:after="0"/>
        <w:rPr>
          <w:lang w:eastAsia="ja-JP"/>
        </w:rPr>
      </w:pPr>
      <w:r>
        <w:rPr>
          <w:lang w:eastAsia="ja-JP"/>
        </w:rPr>
        <w:t xml:space="preserve"> These components require the following overhead per cell or CSI process:</w:t>
      </w:r>
    </w:p>
    <w:p w14:paraId="7BDA38BE" w14:textId="77777777" w:rsidR="00AA291F" w:rsidRPr="00C736DD" w:rsidRDefault="00AA291F" w:rsidP="00105D39">
      <w:pPr>
        <w:pStyle w:val="BodyText"/>
        <w:numPr>
          <w:ilvl w:val="0"/>
          <w:numId w:val="20"/>
        </w:numPr>
        <w:spacing w:after="0" w:line="240" w:lineRule="auto"/>
        <w:jc w:val="both"/>
        <w:rPr>
          <w:b/>
          <w:lang w:eastAsia="ja-JP"/>
        </w:rPr>
      </w:pPr>
      <w:r w:rsidRPr="00C736DD">
        <w:rPr>
          <w:lang w:eastAsia="ja-JP"/>
        </w:rPr>
        <w:t>For W1 (wideband):</w:t>
      </w:r>
    </w:p>
    <w:p w14:paraId="7DBFBD24" w14:textId="77777777" w:rsidR="00AA291F" w:rsidRDefault="00AA291F" w:rsidP="00105D39">
      <w:pPr>
        <w:pStyle w:val="BodyText"/>
        <w:numPr>
          <w:ilvl w:val="1"/>
          <w:numId w:val="19"/>
        </w:numPr>
        <w:spacing w:after="0" w:line="240" w:lineRule="auto"/>
        <w:jc w:val="both"/>
        <w:rPr>
          <w:lang w:eastAsia="ja-JP"/>
        </w:rPr>
      </w:pPr>
      <w:r>
        <w:rPr>
          <w:lang w:eastAsia="ja-JP"/>
        </w:rPr>
        <w:t xml:space="preserve">Beam </w:t>
      </w:r>
      <w:r w:rsidRPr="00C736DD">
        <w:rPr>
          <w:lang w:eastAsia="ja-JP"/>
        </w:rPr>
        <w:t>rotation</w:t>
      </w:r>
      <w:r>
        <w:rPr>
          <w:lang w:eastAsia="ja-JP"/>
        </w:rPr>
        <w:t xml:space="preserve">: </w:t>
      </w:r>
      <m:oMath>
        <m:func>
          <m:funcPr>
            <m:ctrlPr>
              <w:rPr>
                <w:rFonts w:ascii="Cambria Math" w:hAnsi="Cambria Math"/>
                <w:i/>
                <w:lang w:eastAsia="ja-JP"/>
              </w:rPr>
            </m:ctrlPr>
          </m:funcPr>
          <m:fNa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ctrlPr>
                  <w:rPr>
                    <w:rFonts w:ascii="Cambria Math" w:hAnsi="Cambria Math"/>
                    <w:lang w:eastAsia="ja-JP"/>
                  </w:rPr>
                </m:ctrlPr>
              </m:sub>
            </m:sSub>
          </m:fName>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1</m:t>
                </m:r>
              </m:sub>
            </m:sSub>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2</m:t>
                </m:r>
              </m:sub>
            </m:sSub>
          </m:e>
        </m:func>
      </m:oMath>
      <w:r>
        <w:rPr>
          <w:lang w:eastAsia="ja-JP"/>
        </w:rPr>
        <w:t xml:space="preserve"> = 4 bits</w:t>
      </w:r>
    </w:p>
    <w:p w14:paraId="3FC8127A" w14:textId="77777777" w:rsidR="00AA291F" w:rsidRPr="00C736DD" w:rsidRDefault="00AA291F" w:rsidP="00105D39">
      <w:pPr>
        <w:pStyle w:val="BodyText"/>
        <w:numPr>
          <w:ilvl w:val="1"/>
          <w:numId w:val="19"/>
        </w:numPr>
        <w:spacing w:after="0" w:line="240" w:lineRule="auto"/>
        <w:jc w:val="both"/>
        <w:rPr>
          <w:lang w:eastAsia="ja-JP"/>
        </w:rPr>
      </w:pPr>
      <w:r>
        <w:rPr>
          <w:lang w:eastAsia="ja-JP"/>
        </w:rPr>
        <w:t>Beam selection (leading beam)</w:t>
      </w:r>
      <w:r w:rsidRPr="00C736DD">
        <w:rPr>
          <w:lang w:eastAsia="ja-JP"/>
        </w:rPr>
        <w:t xml:space="preserve">: </w:t>
      </w:r>
      <m:oMath>
        <m:func>
          <m:funcPr>
            <m:ctrlPr>
              <w:rPr>
                <w:rFonts w:ascii="Cambria Math" w:hAnsi="Cambria Math"/>
                <w:lang w:eastAsia="ja-JP"/>
              </w:rPr>
            </m:ctrlPr>
          </m:funcPr>
          <m:fName>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2</m:t>
                </m:r>
              </m:sub>
            </m:sSub>
            <m:ctrlPr>
              <w:rPr>
                <w:rFonts w:ascii="Cambria Math" w:hAnsi="Cambria Math"/>
                <w:i/>
                <w:lang w:eastAsia="ja-JP"/>
              </w:rPr>
            </m:ctrlPr>
          </m:fName>
          <m:e>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1</m:t>
                </m:r>
              </m:sub>
            </m:sSub>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2</m:t>
                </m:r>
              </m:sub>
            </m:sSub>
            <m:ctrlPr>
              <w:rPr>
                <w:rFonts w:ascii="Cambria Math" w:hAnsi="Cambria Math"/>
                <w:i/>
                <w:lang w:eastAsia="ja-JP"/>
              </w:rPr>
            </m:ctrlPr>
          </m:e>
        </m:func>
      </m:oMath>
      <w:r w:rsidRPr="00C736DD">
        <w:rPr>
          <w:lang w:eastAsia="ja-JP"/>
        </w:rPr>
        <w:t xml:space="preserve"> bits </w:t>
      </w:r>
      <w:r>
        <w:rPr>
          <w:lang w:eastAsia="ja-JP"/>
        </w:rPr>
        <w:t>= 4 bits</w:t>
      </w:r>
    </w:p>
    <w:p w14:paraId="7979AAA8" w14:textId="1E1848E0" w:rsidR="00AA291F" w:rsidRDefault="00AA291F" w:rsidP="00105D39">
      <w:pPr>
        <w:pStyle w:val="BodyText"/>
        <w:numPr>
          <w:ilvl w:val="1"/>
          <w:numId w:val="19"/>
        </w:numPr>
        <w:spacing w:after="0" w:line="240" w:lineRule="auto"/>
        <w:jc w:val="both"/>
        <w:rPr>
          <w:lang w:eastAsia="ja-JP"/>
        </w:rPr>
      </w:pPr>
      <w:r w:rsidRPr="00C736DD">
        <w:rPr>
          <w:lang w:eastAsia="ja-JP"/>
        </w:rPr>
        <w:t xml:space="preserve">Beam selection </w:t>
      </w:r>
      <w:r>
        <w:rPr>
          <w:lang w:eastAsia="ja-JP"/>
        </w:rPr>
        <w:t xml:space="preserve">(last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m:t>
            </m:r>
          </m:sub>
        </m:sSub>
        <m:r>
          <w:rPr>
            <w:rFonts w:ascii="Cambria Math" w:hAnsi="Cambria Math"/>
            <w:lang w:eastAsia="ja-JP"/>
          </w:rPr>
          <m:t>-1</m:t>
        </m:r>
      </m:oMath>
      <w:r>
        <w:rPr>
          <w:lang w:eastAsia="ja-JP"/>
        </w:rPr>
        <w:t xml:space="preserve"> beams): </w:t>
      </w:r>
      <m:oMath>
        <m:d>
          <m:dPr>
            <m:begChr m:val="⌈"/>
            <m:endChr m:val="⌉"/>
            <m:ctrlPr>
              <w:rPr>
                <w:rFonts w:ascii="Cambria Math" w:hAnsi="Cambria Math"/>
                <w:i/>
                <w:sz w:val="24"/>
                <w:lang w:eastAsia="ja-JP"/>
              </w:rPr>
            </m:ctrlPr>
          </m:dPr>
          <m:e>
            <m:func>
              <m:funcPr>
                <m:ctrlPr>
                  <w:rPr>
                    <w:rFonts w:ascii="Cambria Math" w:hAnsi="Cambria Math"/>
                    <w:i/>
                    <w:sz w:val="24"/>
                    <w:lang w:eastAsia="ja-JP"/>
                  </w:rPr>
                </m:ctrlPr>
              </m:funcPr>
              <m:fName>
                <m:sSub>
                  <m:sSubPr>
                    <m:ctrlPr>
                      <w:rPr>
                        <w:rFonts w:ascii="Cambria Math" w:hAnsi="Cambria Math"/>
                        <w:i/>
                        <w:sz w:val="24"/>
                        <w:lang w:eastAsia="ja-JP"/>
                      </w:rPr>
                    </m:ctrlPr>
                  </m:sSubPr>
                  <m:e>
                    <m:r>
                      <m:rPr>
                        <m:sty m:val="p"/>
                      </m:rPr>
                      <w:rPr>
                        <w:rFonts w:ascii="Cambria Math" w:hAnsi="Cambria Math"/>
                        <w:sz w:val="24"/>
                        <w:lang w:eastAsia="ja-JP"/>
                      </w:rPr>
                      <m:t>log</m:t>
                    </m:r>
                    <m:ctrlPr>
                      <w:rPr>
                        <w:rFonts w:ascii="Cambria Math" w:hAnsi="Cambria Math"/>
                        <w:sz w:val="24"/>
                        <w:lang w:eastAsia="ja-JP"/>
                      </w:rPr>
                    </m:ctrlPr>
                  </m:e>
                  <m:sub>
                    <m:r>
                      <w:rPr>
                        <w:rFonts w:ascii="Cambria Math" w:hAnsi="Cambria Math"/>
                        <w:sz w:val="24"/>
                        <w:lang w:eastAsia="ja-JP"/>
                      </w:rPr>
                      <m:t>2</m:t>
                    </m:r>
                    <m:ctrlPr>
                      <w:rPr>
                        <w:rFonts w:ascii="Cambria Math" w:hAnsi="Cambria Math"/>
                        <w:sz w:val="24"/>
                        <w:lang w:eastAsia="ja-JP"/>
                      </w:rPr>
                    </m:ctrlPr>
                  </m:sub>
                </m:sSub>
              </m:fName>
              <m:e>
                <m:d>
                  <m:dPr>
                    <m:ctrlPr>
                      <w:rPr>
                        <w:rFonts w:ascii="Cambria Math" w:hAnsi="Cambria Math"/>
                        <w:i/>
                        <w:sz w:val="24"/>
                        <w:lang w:eastAsia="ja-JP"/>
                      </w:rPr>
                    </m:ctrlPr>
                  </m:dPr>
                  <m:e>
                    <m:f>
                      <m:fPr>
                        <m:type m:val="noBar"/>
                        <m:ctrlPr>
                          <w:rPr>
                            <w:rFonts w:ascii="Cambria Math" w:hAnsi="Cambria Math"/>
                            <w:i/>
                            <w:sz w:val="24"/>
                            <w:lang w:eastAsia="ja-JP"/>
                          </w:rPr>
                        </m:ctrlPr>
                      </m:fPr>
                      <m:num>
                        <m:sSub>
                          <m:sSubPr>
                            <m:ctrlPr>
                              <w:rPr>
                                <w:rFonts w:ascii="Cambria Math" w:hAnsi="Cambria Math"/>
                                <w:i/>
                                <w:sz w:val="24"/>
                                <w:lang w:eastAsia="ja-JP"/>
                              </w:rPr>
                            </m:ctrlPr>
                          </m:sSubPr>
                          <m:e>
                            <m:r>
                              <w:rPr>
                                <w:rFonts w:ascii="Cambria Math" w:hAnsi="Cambria Math"/>
                                <w:sz w:val="24"/>
                                <w:lang w:eastAsia="ja-JP"/>
                              </w:rPr>
                              <m:t>N</m:t>
                            </m:r>
                          </m:e>
                          <m:sub>
                            <m:r>
                              <w:rPr>
                                <w:rFonts w:ascii="Cambria Math" w:hAnsi="Cambria Math"/>
                                <w:sz w:val="24"/>
                                <w:lang w:eastAsia="ja-JP"/>
                              </w:rPr>
                              <m:t>1</m:t>
                            </m:r>
                          </m:sub>
                        </m:sSub>
                        <m:sSub>
                          <m:sSubPr>
                            <m:ctrlPr>
                              <w:rPr>
                                <w:rFonts w:ascii="Cambria Math" w:hAnsi="Cambria Math"/>
                                <w:i/>
                                <w:sz w:val="24"/>
                                <w:lang w:eastAsia="ja-JP"/>
                              </w:rPr>
                            </m:ctrlPr>
                          </m:sSubPr>
                          <m:e>
                            <m:r>
                              <w:rPr>
                                <w:rFonts w:ascii="Cambria Math" w:hAnsi="Cambria Math"/>
                                <w:sz w:val="24"/>
                                <w:lang w:eastAsia="ja-JP"/>
                              </w:rPr>
                              <m:t>N</m:t>
                            </m:r>
                          </m:e>
                          <m:sub>
                            <m:r>
                              <w:rPr>
                                <w:rFonts w:ascii="Cambria Math" w:hAnsi="Cambria Math"/>
                                <w:sz w:val="24"/>
                                <w:lang w:eastAsia="ja-JP"/>
                              </w:rPr>
                              <m:t>2</m:t>
                            </m:r>
                          </m:sub>
                        </m:sSub>
                        <m:r>
                          <w:rPr>
                            <w:rFonts w:ascii="Cambria Math" w:hAnsi="Cambria Math"/>
                            <w:sz w:val="24"/>
                            <w:lang w:eastAsia="ja-JP"/>
                          </w:rPr>
                          <m:t>-1</m:t>
                        </m:r>
                      </m:num>
                      <m:den>
                        <m:sSub>
                          <m:sSubPr>
                            <m:ctrlPr>
                              <w:rPr>
                                <w:rFonts w:ascii="Cambria Math" w:hAnsi="Cambria Math"/>
                                <w:i/>
                                <w:sz w:val="24"/>
                                <w:lang w:eastAsia="ja-JP"/>
                              </w:rPr>
                            </m:ctrlPr>
                          </m:sSubPr>
                          <m:e>
                            <m:r>
                              <w:rPr>
                                <w:rFonts w:ascii="Cambria Math" w:hAnsi="Cambria Math"/>
                                <w:sz w:val="24"/>
                                <w:lang w:eastAsia="ja-JP"/>
                              </w:rPr>
                              <m:t>N</m:t>
                            </m:r>
                          </m:e>
                          <m:sub>
                            <m:r>
                              <w:rPr>
                                <w:rFonts w:ascii="Cambria Math" w:hAnsi="Cambria Math"/>
                                <w:sz w:val="24"/>
                                <w:lang w:eastAsia="ja-JP"/>
                              </w:rPr>
                              <m:t>beams</m:t>
                            </m:r>
                          </m:sub>
                        </m:sSub>
                        <m:r>
                          <w:rPr>
                            <w:rFonts w:ascii="Cambria Math" w:hAnsi="Cambria Math"/>
                            <w:sz w:val="24"/>
                            <w:lang w:eastAsia="ja-JP"/>
                          </w:rPr>
                          <m:t>-1</m:t>
                        </m:r>
                      </m:den>
                    </m:f>
                  </m:e>
                </m:d>
              </m:e>
            </m:func>
          </m:e>
        </m:d>
      </m:oMath>
      <w:r>
        <w:rPr>
          <w:lang w:eastAsia="ja-JP"/>
        </w:rPr>
        <w:t xml:space="preserve">= </w:t>
      </w:r>
      <w:r w:rsidR="00416684">
        <w:rPr>
          <w:lang w:eastAsia="ja-JP"/>
        </w:rPr>
        <w:t>9</w:t>
      </w:r>
      <w:r>
        <w:rPr>
          <w:lang w:eastAsia="ja-JP"/>
        </w:rPr>
        <w:t xml:space="preserve"> bits</w:t>
      </w:r>
    </w:p>
    <w:p w14:paraId="4B94F527" w14:textId="24B07312" w:rsidR="00AA291F" w:rsidRDefault="00AA291F" w:rsidP="00105D39">
      <w:pPr>
        <w:pStyle w:val="BodyText"/>
        <w:numPr>
          <w:ilvl w:val="1"/>
          <w:numId w:val="19"/>
        </w:numPr>
        <w:spacing w:after="0" w:line="240" w:lineRule="auto"/>
        <w:jc w:val="both"/>
        <w:rPr>
          <w:lang w:eastAsia="ja-JP"/>
        </w:rPr>
      </w:pPr>
      <w:r w:rsidRPr="00C736DD">
        <w:rPr>
          <w:lang w:eastAsia="ja-JP"/>
        </w:rPr>
        <w:t xml:space="preserve">Beam power: </w:t>
      </w:r>
      <m:oMath>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r>
              <w:rPr>
                <w:rFonts w:ascii="Cambria Math" w:hAnsi="Cambria Math"/>
                <w:lang w:eastAsia="ja-JP"/>
              </w:rPr>
              <m:t>-1</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bits,power</m:t>
            </m:r>
          </m:sub>
        </m:sSub>
      </m:oMath>
      <w:r w:rsidRPr="00C736DD">
        <w:rPr>
          <w:lang w:eastAsia="ja-JP"/>
        </w:rPr>
        <w:t xml:space="preserve"> bits</w:t>
      </w:r>
      <w:r w:rsidR="00F05369">
        <w:rPr>
          <w:lang w:eastAsia="ja-JP"/>
        </w:rPr>
        <w:t xml:space="preserve"> = </w:t>
      </w:r>
      <w:r w:rsidR="00416684">
        <w:rPr>
          <w:lang w:eastAsia="ja-JP"/>
        </w:rPr>
        <w:t>9</w:t>
      </w:r>
      <w:r>
        <w:rPr>
          <w:lang w:eastAsia="ja-JP"/>
        </w:rPr>
        <w:t xml:space="preserve"> bits</w:t>
      </w:r>
    </w:p>
    <w:p w14:paraId="2C8DB867" w14:textId="203B4E23" w:rsidR="00AA291F" w:rsidRPr="00C736DD" w:rsidRDefault="00AA291F" w:rsidP="00105D39">
      <w:pPr>
        <w:pStyle w:val="BodyText"/>
        <w:numPr>
          <w:ilvl w:val="1"/>
          <w:numId w:val="19"/>
        </w:numPr>
        <w:spacing w:after="0" w:line="240" w:lineRule="auto"/>
        <w:jc w:val="both"/>
        <w:rPr>
          <w:lang w:eastAsia="ja-JP"/>
        </w:rPr>
      </w:pPr>
      <w:r>
        <w:rPr>
          <w:lang w:eastAsia="ja-JP"/>
        </w:rPr>
        <w:t xml:space="preserve">Total for W1 in the </w:t>
      </w:r>
      <w:r w:rsidR="00F05369">
        <w:rPr>
          <w:lang w:eastAsia="ja-JP"/>
        </w:rPr>
        <w:t>example = 2</w:t>
      </w:r>
      <w:r w:rsidR="00416684">
        <w:rPr>
          <w:lang w:eastAsia="ja-JP"/>
        </w:rPr>
        <w:t>6</w:t>
      </w:r>
      <w:r>
        <w:rPr>
          <w:lang w:eastAsia="ja-JP"/>
        </w:rPr>
        <w:t xml:space="preserve"> bits </w:t>
      </w:r>
    </w:p>
    <w:p w14:paraId="53E81C16" w14:textId="77777777" w:rsidR="00AA291F" w:rsidRDefault="00AA291F" w:rsidP="00105D39">
      <w:pPr>
        <w:pStyle w:val="BodyText"/>
        <w:numPr>
          <w:ilvl w:val="0"/>
          <w:numId w:val="19"/>
        </w:numPr>
        <w:spacing w:after="0" w:line="240" w:lineRule="auto"/>
        <w:jc w:val="both"/>
        <w:rPr>
          <w:lang w:eastAsia="ja-JP"/>
        </w:rPr>
      </w:pPr>
      <w:r w:rsidRPr="00C736DD">
        <w:rPr>
          <w:lang w:eastAsia="ja-JP"/>
        </w:rPr>
        <w:t xml:space="preserve">For W2 (subband):  </w:t>
      </w:r>
    </w:p>
    <w:p w14:paraId="0A8A5B93" w14:textId="77777777" w:rsidR="00AA291F" w:rsidRDefault="009706D2" w:rsidP="00105D39">
      <w:pPr>
        <w:pStyle w:val="BodyText"/>
        <w:numPr>
          <w:ilvl w:val="1"/>
          <w:numId w:val="19"/>
        </w:numPr>
        <w:spacing w:after="0" w:line="240" w:lineRule="auto"/>
        <w:jc w:val="both"/>
        <w:rPr>
          <w:lang w:eastAsia="ja-JP"/>
        </w:rPr>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sub</m:t>
            </m:r>
          </m:sub>
        </m:sSub>
        <m:r>
          <w:rPr>
            <w:rFonts w:ascii="Cambria Math" w:hAnsi="Cambria Math"/>
            <w:lang w:eastAsia="ja-JP"/>
          </w:rPr>
          <m:t>⋅2</m:t>
        </m:r>
        <m:d>
          <m:dPr>
            <m:ctrlPr>
              <w:rPr>
                <w:rFonts w:ascii="Cambria Math" w:hAnsi="Cambria Math"/>
                <w:i/>
                <w:lang w:eastAsia="ja-JP"/>
              </w:rPr>
            </m:ctrlPr>
          </m:dPr>
          <m:e>
            <m:r>
              <w:rPr>
                <w:rFonts w:ascii="Cambria Math" w:hAnsi="Cambria Math"/>
                <w:lang w:eastAsia="ja-JP"/>
              </w:rPr>
              <m:t>2</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r>
              <w:rPr>
                <w:rFonts w:ascii="Cambria Math" w:hAnsi="Cambria Math"/>
                <w:lang w:eastAsia="ja-JP"/>
              </w:rPr>
              <m:t>-1</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bits,phase</m:t>
            </m:r>
          </m:sub>
        </m:sSub>
      </m:oMath>
      <w:r w:rsidR="00AA291F" w:rsidRPr="00C736DD">
        <w:rPr>
          <w:lang w:eastAsia="ja-JP"/>
        </w:rPr>
        <w:t>, assuming rank-2 report</w:t>
      </w:r>
    </w:p>
    <w:p w14:paraId="51825602" w14:textId="1E314AF7" w:rsidR="00F05369" w:rsidRDefault="00AA291F" w:rsidP="00105D39">
      <w:pPr>
        <w:pStyle w:val="BodyText"/>
        <w:numPr>
          <w:ilvl w:val="1"/>
          <w:numId w:val="19"/>
        </w:numPr>
        <w:spacing w:after="0" w:line="240" w:lineRule="auto"/>
        <w:jc w:val="both"/>
        <w:rPr>
          <w:lang w:eastAsia="ja-JP"/>
        </w:rPr>
      </w:pPr>
      <w:r>
        <w:rPr>
          <w:lang w:eastAsia="ja-JP"/>
        </w:rPr>
        <w:t xml:space="preserve">Total for W2 in the example = </w:t>
      </w:r>
      <w:r w:rsidR="004A14C3">
        <w:rPr>
          <w:lang w:eastAsia="ja-JP"/>
        </w:rPr>
        <w:t>546</w:t>
      </w:r>
      <w:r>
        <w:rPr>
          <w:lang w:eastAsia="ja-JP"/>
        </w:rPr>
        <w:t xml:space="preserve"> bits</w:t>
      </w:r>
    </w:p>
    <w:p w14:paraId="32668145" w14:textId="77777777" w:rsidR="00F05369" w:rsidRDefault="00F05369" w:rsidP="00105D39">
      <w:pPr>
        <w:pStyle w:val="ListParagraph"/>
        <w:numPr>
          <w:ilvl w:val="0"/>
          <w:numId w:val="17"/>
        </w:numPr>
        <w:spacing w:after="0"/>
        <w:contextualSpacing w:val="0"/>
        <w:rPr>
          <w:lang w:val="en-GB" w:eastAsia="zh-CN"/>
        </w:rPr>
      </w:pPr>
      <w:r w:rsidRPr="009B5503">
        <w:rPr>
          <w:lang w:val="en-GB" w:eastAsia="zh-CN"/>
        </w:rPr>
        <w:t>For the non-orthogonal scheme, 4 beams are used in W1, which are combining using equal gain combining and QPSK phase combining</w:t>
      </w:r>
    </w:p>
    <w:p w14:paraId="2179FDA6" w14:textId="68FAE423" w:rsidR="00F05369" w:rsidRPr="009B5503" w:rsidRDefault="00F05369" w:rsidP="00105D39">
      <w:pPr>
        <w:pStyle w:val="ListParagraph"/>
        <w:numPr>
          <w:ilvl w:val="0"/>
          <w:numId w:val="17"/>
        </w:numPr>
        <w:spacing w:after="0"/>
        <w:contextualSpacing w:val="0"/>
        <w:rPr>
          <w:lang w:val="en-GB" w:eastAsia="zh-CN"/>
        </w:rPr>
      </w:pPr>
      <w:r w:rsidRPr="009B5503">
        <w:rPr>
          <w:lang w:val="en-GB" w:eastAsia="zh-CN"/>
        </w:rPr>
        <w:t xml:space="preserve">For the proposed orthogonal scheme,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beams</m:t>
            </m:r>
          </m:sub>
        </m:sSub>
        <m:r>
          <w:rPr>
            <w:rFonts w:ascii="Cambria Math" w:hAnsi="Cambria Math"/>
            <w:lang w:val="en-GB" w:eastAsia="zh-CN"/>
          </w:rPr>
          <m:t>=2, 3</m:t>
        </m:r>
      </m:oMath>
      <w:r w:rsidR="00580F9F">
        <w:rPr>
          <w:rFonts w:eastAsiaTheme="minorEastAsia"/>
          <w:lang w:val="en-GB" w:eastAsia="zh-CN"/>
        </w:rPr>
        <w:t>,</w:t>
      </w:r>
      <w:r w:rsidRPr="009B5503">
        <w:rPr>
          <w:rFonts w:eastAsiaTheme="minorEastAsia"/>
          <w:lang w:val="en-GB" w:eastAsia="zh-CN"/>
        </w:rPr>
        <w:t xml:space="preserve"> or 4 beams are used in W1, which are combined using 3 bit amplitude </w:t>
      </w:r>
      <w:r>
        <w:rPr>
          <w:rFonts w:eastAsiaTheme="minorEastAsia"/>
          <w:lang w:val="en-GB" w:eastAsia="zh-CN"/>
        </w:rPr>
        <w:t>combining</w:t>
      </w:r>
      <w:r w:rsidRPr="009B5503">
        <w:rPr>
          <w:rFonts w:eastAsiaTheme="minorEastAsia"/>
          <w:lang w:val="en-GB" w:eastAsia="zh-CN"/>
        </w:rPr>
        <w:t xml:space="preserve"> and Q/8-PSK phase combining</w:t>
      </w:r>
      <w:r w:rsidRPr="009B5503">
        <w:rPr>
          <w:lang w:val="en-GB" w:eastAsia="zh-CN"/>
        </w:rPr>
        <w:t xml:space="preserve"> </w:t>
      </w:r>
      <w:bookmarkEnd w:id="10"/>
    </w:p>
    <w:sectPr w:rsidR="00F05369" w:rsidRPr="009B5503" w:rsidSect="00385DD3">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7E4DD" w14:textId="77777777" w:rsidR="009706D2" w:rsidRDefault="009706D2">
      <w:r>
        <w:separator/>
      </w:r>
    </w:p>
  </w:endnote>
  <w:endnote w:type="continuationSeparator" w:id="0">
    <w:p w14:paraId="23055F3B" w14:textId="77777777" w:rsidR="009706D2" w:rsidRDefault="0097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472A1336" w:rsidR="00505DB0" w:rsidRDefault="00505D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2402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4020">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22393" w14:textId="77777777" w:rsidR="009706D2" w:rsidRDefault="009706D2">
      <w:r>
        <w:separator/>
      </w:r>
    </w:p>
  </w:footnote>
  <w:footnote w:type="continuationSeparator" w:id="0">
    <w:p w14:paraId="31D5958C" w14:textId="77777777" w:rsidR="009706D2" w:rsidRDefault="00970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77777777" w:rsidR="00505DB0" w:rsidRDefault="00505D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063844"/>
    <w:multiLevelType w:val="hybridMultilevel"/>
    <w:tmpl w:val="AF7CA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B2D63"/>
    <w:multiLevelType w:val="hybridMultilevel"/>
    <w:tmpl w:val="D18EE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73C7E"/>
    <w:multiLevelType w:val="hybridMultilevel"/>
    <w:tmpl w:val="D87EFA3C"/>
    <w:lvl w:ilvl="0" w:tplc="8410FF1A">
      <w:start w:val="1"/>
      <w:numFmt w:val="bullet"/>
      <w:lvlText w:val="•"/>
      <w:lvlJc w:val="left"/>
      <w:pPr>
        <w:tabs>
          <w:tab w:val="num" w:pos="1211"/>
        </w:tabs>
        <w:ind w:left="1211" w:hanging="360"/>
      </w:pPr>
      <w:rPr>
        <w:rFonts w:ascii="Arial" w:hAnsi="Arial" w:cs="Times New Roman" w:hint="default"/>
      </w:rPr>
    </w:lvl>
    <w:lvl w:ilvl="1" w:tplc="32A8BDE2">
      <w:start w:val="2733"/>
      <w:numFmt w:val="bullet"/>
      <w:lvlText w:val="–"/>
      <w:lvlJc w:val="left"/>
      <w:pPr>
        <w:tabs>
          <w:tab w:val="num" w:pos="1931"/>
        </w:tabs>
        <w:ind w:left="1931" w:hanging="360"/>
      </w:pPr>
      <w:rPr>
        <w:rFonts w:ascii="Arial" w:hAnsi="Arial" w:cs="Times New Roman" w:hint="default"/>
      </w:rPr>
    </w:lvl>
    <w:lvl w:ilvl="2" w:tplc="288271F4">
      <w:start w:val="2733"/>
      <w:numFmt w:val="bullet"/>
      <w:lvlText w:val="•"/>
      <w:lvlJc w:val="left"/>
      <w:pPr>
        <w:tabs>
          <w:tab w:val="num" w:pos="2651"/>
        </w:tabs>
        <w:ind w:left="2651" w:hanging="360"/>
      </w:pPr>
      <w:rPr>
        <w:rFonts w:ascii="Arial" w:hAnsi="Arial" w:cs="Times New Roman" w:hint="default"/>
      </w:rPr>
    </w:lvl>
    <w:lvl w:ilvl="3" w:tplc="2D5EF84C">
      <w:start w:val="1"/>
      <w:numFmt w:val="bullet"/>
      <w:lvlText w:val="•"/>
      <w:lvlJc w:val="left"/>
      <w:pPr>
        <w:tabs>
          <w:tab w:val="num" w:pos="3371"/>
        </w:tabs>
        <w:ind w:left="3371" w:hanging="360"/>
      </w:pPr>
      <w:rPr>
        <w:rFonts w:ascii="Arial" w:hAnsi="Arial" w:cs="Times New Roman" w:hint="default"/>
      </w:rPr>
    </w:lvl>
    <w:lvl w:ilvl="4" w:tplc="11B6C5D6">
      <w:start w:val="1"/>
      <w:numFmt w:val="bullet"/>
      <w:lvlText w:val="•"/>
      <w:lvlJc w:val="left"/>
      <w:pPr>
        <w:tabs>
          <w:tab w:val="num" w:pos="4091"/>
        </w:tabs>
        <w:ind w:left="4091" w:hanging="360"/>
      </w:pPr>
      <w:rPr>
        <w:rFonts w:ascii="Arial" w:hAnsi="Arial" w:cs="Times New Roman" w:hint="default"/>
      </w:rPr>
    </w:lvl>
    <w:lvl w:ilvl="5" w:tplc="1742B932">
      <w:start w:val="1"/>
      <w:numFmt w:val="bullet"/>
      <w:lvlText w:val="•"/>
      <w:lvlJc w:val="left"/>
      <w:pPr>
        <w:tabs>
          <w:tab w:val="num" w:pos="4811"/>
        </w:tabs>
        <w:ind w:left="4811" w:hanging="360"/>
      </w:pPr>
      <w:rPr>
        <w:rFonts w:ascii="Arial" w:hAnsi="Arial" w:cs="Times New Roman" w:hint="default"/>
      </w:rPr>
    </w:lvl>
    <w:lvl w:ilvl="6" w:tplc="2130702C">
      <w:start w:val="1"/>
      <w:numFmt w:val="bullet"/>
      <w:lvlText w:val="•"/>
      <w:lvlJc w:val="left"/>
      <w:pPr>
        <w:tabs>
          <w:tab w:val="num" w:pos="5531"/>
        </w:tabs>
        <w:ind w:left="5531" w:hanging="360"/>
      </w:pPr>
      <w:rPr>
        <w:rFonts w:ascii="Arial" w:hAnsi="Arial" w:cs="Times New Roman" w:hint="default"/>
      </w:rPr>
    </w:lvl>
    <w:lvl w:ilvl="7" w:tplc="CEC2819E">
      <w:start w:val="1"/>
      <w:numFmt w:val="bullet"/>
      <w:lvlText w:val="•"/>
      <w:lvlJc w:val="left"/>
      <w:pPr>
        <w:tabs>
          <w:tab w:val="num" w:pos="6251"/>
        </w:tabs>
        <w:ind w:left="6251" w:hanging="360"/>
      </w:pPr>
      <w:rPr>
        <w:rFonts w:ascii="Arial" w:hAnsi="Arial" w:cs="Times New Roman" w:hint="default"/>
      </w:rPr>
    </w:lvl>
    <w:lvl w:ilvl="8" w:tplc="042ED3AC">
      <w:start w:val="1"/>
      <w:numFmt w:val="bullet"/>
      <w:lvlText w:val="•"/>
      <w:lvlJc w:val="left"/>
      <w:pPr>
        <w:tabs>
          <w:tab w:val="num" w:pos="6971"/>
        </w:tabs>
        <w:ind w:left="6971" w:hanging="360"/>
      </w:pPr>
      <w:rPr>
        <w:rFonts w:ascii="Arial" w:hAnsi="Arial" w:cs="Times New Roman"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77949"/>
    <w:multiLevelType w:val="hybridMultilevel"/>
    <w:tmpl w:val="94BEB292"/>
    <w:lvl w:ilvl="0" w:tplc="107813C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94793C"/>
    <w:multiLevelType w:val="hybridMultilevel"/>
    <w:tmpl w:val="745ED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7A4293"/>
    <w:multiLevelType w:val="hybridMultilevel"/>
    <w:tmpl w:val="AC221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070195"/>
    <w:multiLevelType w:val="hybridMultilevel"/>
    <w:tmpl w:val="62A4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7"/>
  </w:num>
  <w:num w:numId="4">
    <w:abstractNumId w:val="9"/>
  </w:num>
  <w:num w:numId="5">
    <w:abstractNumId w:val="4"/>
  </w:num>
  <w:num w:numId="6">
    <w:abstractNumId w:val="10"/>
  </w:num>
  <w:num w:numId="7">
    <w:abstractNumId w:val="18"/>
  </w:num>
  <w:num w:numId="8">
    <w:abstractNumId w:val="5"/>
  </w:num>
  <w:num w:numId="9">
    <w:abstractNumId w:val="15"/>
  </w:num>
  <w:num w:numId="10">
    <w:abstractNumId w:val="3"/>
  </w:num>
  <w:num w:numId="11">
    <w:abstractNumId w:val="16"/>
  </w:num>
  <w:num w:numId="12">
    <w:abstractNumId w:val="24"/>
  </w:num>
  <w:num w:numId="13">
    <w:abstractNumId w:val="12"/>
  </w:num>
  <w:num w:numId="14">
    <w:abstractNumId w:val="23"/>
  </w:num>
  <w:num w:numId="15">
    <w:abstractNumId w:val="21"/>
  </w:num>
  <w:num w:numId="16">
    <w:abstractNumId w:val="22"/>
  </w:num>
  <w:num w:numId="17">
    <w:abstractNumId w:val="19"/>
  </w:num>
  <w:num w:numId="18">
    <w:abstractNumId w:val="17"/>
  </w:num>
  <w:num w:numId="19">
    <w:abstractNumId w:val="8"/>
  </w:num>
  <w:num w:numId="20">
    <w:abstractNumId w:val="6"/>
  </w:num>
  <w:num w:numId="21">
    <w:abstractNumId w:val="11"/>
  </w:num>
  <w:num w:numId="22">
    <w:abstractNumId w:val="14"/>
  </w:num>
  <w:num w:numId="23">
    <w:abstractNumId w:val="1"/>
  </w:num>
  <w:num w:numId="24">
    <w:abstractNumId w:val="2"/>
  </w:num>
  <w:num w:numId="2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0"/>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2B1"/>
    <w:rsid w:val="00006446"/>
    <w:rsid w:val="00006896"/>
    <w:rsid w:val="00007CDC"/>
    <w:rsid w:val="00010DDF"/>
    <w:rsid w:val="00011B28"/>
    <w:rsid w:val="00012DD2"/>
    <w:rsid w:val="00015D15"/>
    <w:rsid w:val="00017BCE"/>
    <w:rsid w:val="0002564D"/>
    <w:rsid w:val="00025ECA"/>
    <w:rsid w:val="00030671"/>
    <w:rsid w:val="00030CF8"/>
    <w:rsid w:val="000325B8"/>
    <w:rsid w:val="00034C15"/>
    <w:rsid w:val="00036BA1"/>
    <w:rsid w:val="00036E9A"/>
    <w:rsid w:val="000413A6"/>
    <w:rsid w:val="000422E2"/>
    <w:rsid w:val="00042F22"/>
    <w:rsid w:val="000444EF"/>
    <w:rsid w:val="00045688"/>
    <w:rsid w:val="00045753"/>
    <w:rsid w:val="00052A07"/>
    <w:rsid w:val="00053073"/>
    <w:rsid w:val="000534E3"/>
    <w:rsid w:val="0005606A"/>
    <w:rsid w:val="00057117"/>
    <w:rsid w:val="000616E7"/>
    <w:rsid w:val="0006487E"/>
    <w:rsid w:val="0006590A"/>
    <w:rsid w:val="00065E1A"/>
    <w:rsid w:val="00065E56"/>
    <w:rsid w:val="0007184A"/>
    <w:rsid w:val="00075A36"/>
    <w:rsid w:val="0007765E"/>
    <w:rsid w:val="00077E5F"/>
    <w:rsid w:val="0008036A"/>
    <w:rsid w:val="00081AE6"/>
    <w:rsid w:val="000821AC"/>
    <w:rsid w:val="00083B5E"/>
    <w:rsid w:val="000855EB"/>
    <w:rsid w:val="0008566D"/>
    <w:rsid w:val="00085B52"/>
    <w:rsid w:val="000866F2"/>
    <w:rsid w:val="0008795C"/>
    <w:rsid w:val="00087A36"/>
    <w:rsid w:val="0009009F"/>
    <w:rsid w:val="00091557"/>
    <w:rsid w:val="00092416"/>
    <w:rsid w:val="000924C1"/>
    <w:rsid w:val="000924F0"/>
    <w:rsid w:val="00093474"/>
    <w:rsid w:val="00094C32"/>
    <w:rsid w:val="0009510F"/>
    <w:rsid w:val="000A05AD"/>
    <w:rsid w:val="000A1B7B"/>
    <w:rsid w:val="000A1D6A"/>
    <w:rsid w:val="000A3993"/>
    <w:rsid w:val="000A56F2"/>
    <w:rsid w:val="000A6AAE"/>
    <w:rsid w:val="000B1978"/>
    <w:rsid w:val="000B2074"/>
    <w:rsid w:val="000B2719"/>
    <w:rsid w:val="000B3A8F"/>
    <w:rsid w:val="000B4AB9"/>
    <w:rsid w:val="000B58C3"/>
    <w:rsid w:val="000B61E9"/>
    <w:rsid w:val="000C11BD"/>
    <w:rsid w:val="000C1459"/>
    <w:rsid w:val="000C165A"/>
    <w:rsid w:val="000C2E19"/>
    <w:rsid w:val="000D0791"/>
    <w:rsid w:val="000D0D07"/>
    <w:rsid w:val="000D4797"/>
    <w:rsid w:val="000D548B"/>
    <w:rsid w:val="000D7C90"/>
    <w:rsid w:val="000E0527"/>
    <w:rsid w:val="000E0A89"/>
    <w:rsid w:val="000E1E92"/>
    <w:rsid w:val="000E6E09"/>
    <w:rsid w:val="000F06D6"/>
    <w:rsid w:val="000F0EB1"/>
    <w:rsid w:val="000F1106"/>
    <w:rsid w:val="000F2EB2"/>
    <w:rsid w:val="000F3BE9"/>
    <w:rsid w:val="000F3F6C"/>
    <w:rsid w:val="000F6DF3"/>
    <w:rsid w:val="001005FF"/>
    <w:rsid w:val="00101985"/>
    <w:rsid w:val="00105D39"/>
    <w:rsid w:val="001062FB"/>
    <w:rsid w:val="001063E6"/>
    <w:rsid w:val="00113CF4"/>
    <w:rsid w:val="001153EA"/>
    <w:rsid w:val="00115643"/>
    <w:rsid w:val="00116765"/>
    <w:rsid w:val="00116F58"/>
    <w:rsid w:val="00120E49"/>
    <w:rsid w:val="001219F5"/>
    <w:rsid w:val="00121A20"/>
    <w:rsid w:val="00122EC5"/>
    <w:rsid w:val="0012377F"/>
    <w:rsid w:val="00124314"/>
    <w:rsid w:val="00126B4A"/>
    <w:rsid w:val="001273B9"/>
    <w:rsid w:val="00131D6F"/>
    <w:rsid w:val="0013279D"/>
    <w:rsid w:val="00132E9B"/>
    <w:rsid w:val="00132FD0"/>
    <w:rsid w:val="00134067"/>
    <w:rsid w:val="001344C0"/>
    <w:rsid w:val="001346FA"/>
    <w:rsid w:val="00135252"/>
    <w:rsid w:val="001364D3"/>
    <w:rsid w:val="00137AB5"/>
    <w:rsid w:val="00137F0B"/>
    <w:rsid w:val="00141953"/>
    <w:rsid w:val="00143C60"/>
    <w:rsid w:val="001469BD"/>
    <w:rsid w:val="0014768F"/>
    <w:rsid w:val="0015064E"/>
    <w:rsid w:val="00151E23"/>
    <w:rsid w:val="001526E0"/>
    <w:rsid w:val="00153564"/>
    <w:rsid w:val="00153A82"/>
    <w:rsid w:val="001551B5"/>
    <w:rsid w:val="001558DF"/>
    <w:rsid w:val="001659C1"/>
    <w:rsid w:val="00173A8E"/>
    <w:rsid w:val="00177442"/>
    <w:rsid w:val="001809DA"/>
    <w:rsid w:val="001811D0"/>
    <w:rsid w:val="0018143F"/>
    <w:rsid w:val="00190AC1"/>
    <w:rsid w:val="00191E67"/>
    <w:rsid w:val="0019341A"/>
    <w:rsid w:val="00197DF9"/>
    <w:rsid w:val="001A05FA"/>
    <w:rsid w:val="001A1987"/>
    <w:rsid w:val="001A2564"/>
    <w:rsid w:val="001A6173"/>
    <w:rsid w:val="001A6CBA"/>
    <w:rsid w:val="001B0D97"/>
    <w:rsid w:val="001B5A5D"/>
    <w:rsid w:val="001C1CE5"/>
    <w:rsid w:val="001C3D2A"/>
    <w:rsid w:val="001C7D86"/>
    <w:rsid w:val="001D2BCC"/>
    <w:rsid w:val="001D46B5"/>
    <w:rsid w:val="001D51BA"/>
    <w:rsid w:val="001D6342"/>
    <w:rsid w:val="001D6D53"/>
    <w:rsid w:val="001E26C0"/>
    <w:rsid w:val="001E58E2"/>
    <w:rsid w:val="001E7616"/>
    <w:rsid w:val="001E7AED"/>
    <w:rsid w:val="001F3916"/>
    <w:rsid w:val="001F54C5"/>
    <w:rsid w:val="001F5EA0"/>
    <w:rsid w:val="001F65D0"/>
    <w:rsid w:val="001F662C"/>
    <w:rsid w:val="001F7074"/>
    <w:rsid w:val="00200490"/>
    <w:rsid w:val="00201875"/>
    <w:rsid w:val="00201F3A"/>
    <w:rsid w:val="00203F96"/>
    <w:rsid w:val="0020535F"/>
    <w:rsid w:val="002069B2"/>
    <w:rsid w:val="00207FA3"/>
    <w:rsid w:val="00213976"/>
    <w:rsid w:val="00214DA8"/>
    <w:rsid w:val="00215423"/>
    <w:rsid w:val="002158FA"/>
    <w:rsid w:val="00216964"/>
    <w:rsid w:val="0021758B"/>
    <w:rsid w:val="00220600"/>
    <w:rsid w:val="002224DB"/>
    <w:rsid w:val="00223FCB"/>
    <w:rsid w:val="002252C3"/>
    <w:rsid w:val="0022588C"/>
    <w:rsid w:val="00225C54"/>
    <w:rsid w:val="00230765"/>
    <w:rsid w:val="002319E4"/>
    <w:rsid w:val="002333C7"/>
    <w:rsid w:val="00235632"/>
    <w:rsid w:val="00235872"/>
    <w:rsid w:val="00237205"/>
    <w:rsid w:val="00241559"/>
    <w:rsid w:val="002435B3"/>
    <w:rsid w:val="002451ED"/>
    <w:rsid w:val="002458EB"/>
    <w:rsid w:val="002500C8"/>
    <w:rsid w:val="00250DC3"/>
    <w:rsid w:val="00254380"/>
    <w:rsid w:val="00257543"/>
    <w:rsid w:val="002617E7"/>
    <w:rsid w:val="00264228"/>
    <w:rsid w:val="00264334"/>
    <w:rsid w:val="0026473E"/>
    <w:rsid w:val="00266214"/>
    <w:rsid w:val="00267C83"/>
    <w:rsid w:val="0027144F"/>
    <w:rsid w:val="00271813"/>
    <w:rsid w:val="00271F3A"/>
    <w:rsid w:val="00273278"/>
    <w:rsid w:val="002737F4"/>
    <w:rsid w:val="00276F29"/>
    <w:rsid w:val="002805F5"/>
    <w:rsid w:val="00280751"/>
    <w:rsid w:val="002823D3"/>
    <w:rsid w:val="0028280A"/>
    <w:rsid w:val="0028438C"/>
    <w:rsid w:val="002848D8"/>
    <w:rsid w:val="00286ACD"/>
    <w:rsid w:val="00287838"/>
    <w:rsid w:val="002907B5"/>
    <w:rsid w:val="00292EB7"/>
    <w:rsid w:val="00296227"/>
    <w:rsid w:val="00296F44"/>
    <w:rsid w:val="0029777D"/>
    <w:rsid w:val="002A055E"/>
    <w:rsid w:val="002A1D4E"/>
    <w:rsid w:val="002A2869"/>
    <w:rsid w:val="002A37D5"/>
    <w:rsid w:val="002A7741"/>
    <w:rsid w:val="002B24D6"/>
    <w:rsid w:val="002B36E5"/>
    <w:rsid w:val="002B3B26"/>
    <w:rsid w:val="002B3FBB"/>
    <w:rsid w:val="002C013E"/>
    <w:rsid w:val="002C41E6"/>
    <w:rsid w:val="002C5220"/>
    <w:rsid w:val="002D071A"/>
    <w:rsid w:val="002D34B2"/>
    <w:rsid w:val="002D7637"/>
    <w:rsid w:val="002D799F"/>
    <w:rsid w:val="002E140D"/>
    <w:rsid w:val="002E17F2"/>
    <w:rsid w:val="002E3304"/>
    <w:rsid w:val="002E7CAE"/>
    <w:rsid w:val="002F2771"/>
    <w:rsid w:val="002F37A9"/>
    <w:rsid w:val="002F5380"/>
    <w:rsid w:val="002F67D0"/>
    <w:rsid w:val="00301CE6"/>
    <w:rsid w:val="0030256B"/>
    <w:rsid w:val="003036B2"/>
    <w:rsid w:val="003040F6"/>
    <w:rsid w:val="0030501F"/>
    <w:rsid w:val="0030729F"/>
    <w:rsid w:val="00307BA1"/>
    <w:rsid w:val="00307D44"/>
    <w:rsid w:val="00311702"/>
    <w:rsid w:val="00311E82"/>
    <w:rsid w:val="00313FD6"/>
    <w:rsid w:val="003143BD"/>
    <w:rsid w:val="00315B5D"/>
    <w:rsid w:val="003202FD"/>
    <w:rsid w:val="003203ED"/>
    <w:rsid w:val="00322C9F"/>
    <w:rsid w:val="00324D23"/>
    <w:rsid w:val="003250F2"/>
    <w:rsid w:val="003269F8"/>
    <w:rsid w:val="00327997"/>
    <w:rsid w:val="00327D73"/>
    <w:rsid w:val="00331751"/>
    <w:rsid w:val="00334579"/>
    <w:rsid w:val="00335858"/>
    <w:rsid w:val="003358C9"/>
    <w:rsid w:val="00336BDA"/>
    <w:rsid w:val="003402F5"/>
    <w:rsid w:val="00342BD7"/>
    <w:rsid w:val="00342CBC"/>
    <w:rsid w:val="0034425C"/>
    <w:rsid w:val="00346DB5"/>
    <w:rsid w:val="003477B1"/>
    <w:rsid w:val="00347DD4"/>
    <w:rsid w:val="00355CDB"/>
    <w:rsid w:val="00357380"/>
    <w:rsid w:val="003602D9"/>
    <w:rsid w:val="003604CE"/>
    <w:rsid w:val="003623FC"/>
    <w:rsid w:val="003637B0"/>
    <w:rsid w:val="00363861"/>
    <w:rsid w:val="00363C13"/>
    <w:rsid w:val="00370E47"/>
    <w:rsid w:val="003742AC"/>
    <w:rsid w:val="00376F95"/>
    <w:rsid w:val="00377CE1"/>
    <w:rsid w:val="00385BF0"/>
    <w:rsid w:val="00385DD3"/>
    <w:rsid w:val="0039075B"/>
    <w:rsid w:val="0039291E"/>
    <w:rsid w:val="0039359C"/>
    <w:rsid w:val="003939FF"/>
    <w:rsid w:val="003950FF"/>
    <w:rsid w:val="00396529"/>
    <w:rsid w:val="003A2223"/>
    <w:rsid w:val="003A2A0F"/>
    <w:rsid w:val="003A45A1"/>
    <w:rsid w:val="003A5B0A"/>
    <w:rsid w:val="003A6BAC"/>
    <w:rsid w:val="003A718A"/>
    <w:rsid w:val="003A7EF3"/>
    <w:rsid w:val="003B159C"/>
    <w:rsid w:val="003B369F"/>
    <w:rsid w:val="003B36A3"/>
    <w:rsid w:val="003B5057"/>
    <w:rsid w:val="003B7FE5"/>
    <w:rsid w:val="003C11C8"/>
    <w:rsid w:val="003C14AE"/>
    <w:rsid w:val="003C2702"/>
    <w:rsid w:val="003C76AC"/>
    <w:rsid w:val="003C7806"/>
    <w:rsid w:val="003D109F"/>
    <w:rsid w:val="003D1915"/>
    <w:rsid w:val="003D2478"/>
    <w:rsid w:val="003D2E6D"/>
    <w:rsid w:val="003D3C45"/>
    <w:rsid w:val="003D4B0C"/>
    <w:rsid w:val="003D5493"/>
    <w:rsid w:val="003D5B1F"/>
    <w:rsid w:val="003D6906"/>
    <w:rsid w:val="003D70EC"/>
    <w:rsid w:val="003E15FA"/>
    <w:rsid w:val="003E2EFC"/>
    <w:rsid w:val="003E4674"/>
    <w:rsid w:val="003E4E80"/>
    <w:rsid w:val="003E55E4"/>
    <w:rsid w:val="003E74E3"/>
    <w:rsid w:val="003F05C7"/>
    <w:rsid w:val="003F2585"/>
    <w:rsid w:val="003F2CD4"/>
    <w:rsid w:val="003F6BBE"/>
    <w:rsid w:val="004000E8"/>
    <w:rsid w:val="0040137E"/>
    <w:rsid w:val="00402E2B"/>
    <w:rsid w:val="004050EA"/>
    <w:rsid w:val="0040512B"/>
    <w:rsid w:val="00405CA5"/>
    <w:rsid w:val="00407CD3"/>
    <w:rsid w:val="00410134"/>
    <w:rsid w:val="00410B72"/>
    <w:rsid w:val="00410F18"/>
    <w:rsid w:val="0041263E"/>
    <w:rsid w:val="00413AAC"/>
    <w:rsid w:val="00413E92"/>
    <w:rsid w:val="00416684"/>
    <w:rsid w:val="00421105"/>
    <w:rsid w:val="00424020"/>
    <w:rsid w:val="004242F4"/>
    <w:rsid w:val="00427248"/>
    <w:rsid w:val="00427D3D"/>
    <w:rsid w:val="004307DE"/>
    <w:rsid w:val="00437447"/>
    <w:rsid w:val="00441A92"/>
    <w:rsid w:val="00444F56"/>
    <w:rsid w:val="00445AD8"/>
    <w:rsid w:val="00446488"/>
    <w:rsid w:val="004468FA"/>
    <w:rsid w:val="00451714"/>
    <w:rsid w:val="004517AA"/>
    <w:rsid w:val="00452CAC"/>
    <w:rsid w:val="00455237"/>
    <w:rsid w:val="00457565"/>
    <w:rsid w:val="00457B71"/>
    <w:rsid w:val="004616B8"/>
    <w:rsid w:val="00461B58"/>
    <w:rsid w:val="00464BAE"/>
    <w:rsid w:val="004669E2"/>
    <w:rsid w:val="00466BA3"/>
    <w:rsid w:val="00470C31"/>
    <w:rsid w:val="004729B8"/>
    <w:rsid w:val="004734D0"/>
    <w:rsid w:val="0047556B"/>
    <w:rsid w:val="00477768"/>
    <w:rsid w:val="0048619B"/>
    <w:rsid w:val="00486B8C"/>
    <w:rsid w:val="00486EBA"/>
    <w:rsid w:val="00492BC5"/>
    <w:rsid w:val="004964F1"/>
    <w:rsid w:val="004A14C3"/>
    <w:rsid w:val="004A16BC"/>
    <w:rsid w:val="004A2B94"/>
    <w:rsid w:val="004A6B3B"/>
    <w:rsid w:val="004B3B58"/>
    <w:rsid w:val="004B4724"/>
    <w:rsid w:val="004B7C0C"/>
    <w:rsid w:val="004C3898"/>
    <w:rsid w:val="004C7BF7"/>
    <w:rsid w:val="004D156E"/>
    <w:rsid w:val="004D36B1"/>
    <w:rsid w:val="004D7CF5"/>
    <w:rsid w:val="004D7EBD"/>
    <w:rsid w:val="004E2680"/>
    <w:rsid w:val="004E28F9"/>
    <w:rsid w:val="004E462E"/>
    <w:rsid w:val="004E56DC"/>
    <w:rsid w:val="004E76F4"/>
    <w:rsid w:val="004F0B4E"/>
    <w:rsid w:val="004F0B6C"/>
    <w:rsid w:val="004F2078"/>
    <w:rsid w:val="004F3242"/>
    <w:rsid w:val="004F406A"/>
    <w:rsid w:val="004F4DA3"/>
    <w:rsid w:val="004F6875"/>
    <w:rsid w:val="004F7A59"/>
    <w:rsid w:val="00501237"/>
    <w:rsid w:val="0050249F"/>
    <w:rsid w:val="0050328C"/>
    <w:rsid w:val="00505DB0"/>
    <w:rsid w:val="00506557"/>
    <w:rsid w:val="0050677A"/>
    <w:rsid w:val="005108D8"/>
    <w:rsid w:val="005116F9"/>
    <w:rsid w:val="005153A7"/>
    <w:rsid w:val="005159C4"/>
    <w:rsid w:val="00517084"/>
    <w:rsid w:val="00521448"/>
    <w:rsid w:val="005219CF"/>
    <w:rsid w:val="00523406"/>
    <w:rsid w:val="00531D96"/>
    <w:rsid w:val="00534B59"/>
    <w:rsid w:val="00536759"/>
    <w:rsid w:val="00537C62"/>
    <w:rsid w:val="00540AEA"/>
    <w:rsid w:val="00544092"/>
    <w:rsid w:val="005443A4"/>
    <w:rsid w:val="00544599"/>
    <w:rsid w:val="0054523F"/>
    <w:rsid w:val="005458AF"/>
    <w:rsid w:val="00546970"/>
    <w:rsid w:val="00554E19"/>
    <w:rsid w:val="0056121F"/>
    <w:rsid w:val="005621B9"/>
    <w:rsid w:val="00563104"/>
    <w:rsid w:val="00565BAB"/>
    <w:rsid w:val="00572505"/>
    <w:rsid w:val="00573A65"/>
    <w:rsid w:val="00580F9F"/>
    <w:rsid w:val="00582809"/>
    <w:rsid w:val="00583EBE"/>
    <w:rsid w:val="0058798C"/>
    <w:rsid w:val="005900FA"/>
    <w:rsid w:val="005935A4"/>
    <w:rsid w:val="005948C2"/>
    <w:rsid w:val="00595DCA"/>
    <w:rsid w:val="00596B15"/>
    <w:rsid w:val="0059779B"/>
    <w:rsid w:val="005A078B"/>
    <w:rsid w:val="005A097A"/>
    <w:rsid w:val="005A209A"/>
    <w:rsid w:val="005A662D"/>
    <w:rsid w:val="005A7F37"/>
    <w:rsid w:val="005B35D7"/>
    <w:rsid w:val="005B392A"/>
    <w:rsid w:val="005B3AA3"/>
    <w:rsid w:val="005B6F83"/>
    <w:rsid w:val="005C0BC4"/>
    <w:rsid w:val="005C3E39"/>
    <w:rsid w:val="005C74FB"/>
    <w:rsid w:val="005D1602"/>
    <w:rsid w:val="005D6A5F"/>
    <w:rsid w:val="005D7F3F"/>
    <w:rsid w:val="005E00B4"/>
    <w:rsid w:val="005E1D0B"/>
    <w:rsid w:val="005E2F16"/>
    <w:rsid w:val="005E385F"/>
    <w:rsid w:val="005E5B81"/>
    <w:rsid w:val="005F0846"/>
    <w:rsid w:val="005F1E46"/>
    <w:rsid w:val="005F2CB1"/>
    <w:rsid w:val="005F3025"/>
    <w:rsid w:val="005F3069"/>
    <w:rsid w:val="005F525A"/>
    <w:rsid w:val="005F618C"/>
    <w:rsid w:val="005F70BD"/>
    <w:rsid w:val="0060014B"/>
    <w:rsid w:val="00600C5A"/>
    <w:rsid w:val="0060283C"/>
    <w:rsid w:val="0060320A"/>
    <w:rsid w:val="00604F14"/>
    <w:rsid w:val="00606A2A"/>
    <w:rsid w:val="006076DD"/>
    <w:rsid w:val="00607AAB"/>
    <w:rsid w:val="00611B83"/>
    <w:rsid w:val="00613257"/>
    <w:rsid w:val="00615F46"/>
    <w:rsid w:val="00616A1D"/>
    <w:rsid w:val="00620A71"/>
    <w:rsid w:val="00620D80"/>
    <w:rsid w:val="006234A6"/>
    <w:rsid w:val="006237D9"/>
    <w:rsid w:val="0062549B"/>
    <w:rsid w:val="0062566D"/>
    <w:rsid w:val="00630001"/>
    <w:rsid w:val="006311B3"/>
    <w:rsid w:val="0063284C"/>
    <w:rsid w:val="00634FB9"/>
    <w:rsid w:val="00635D19"/>
    <w:rsid w:val="00636398"/>
    <w:rsid w:val="00636792"/>
    <w:rsid w:val="006368D3"/>
    <w:rsid w:val="00636A78"/>
    <w:rsid w:val="006377EC"/>
    <w:rsid w:val="00640811"/>
    <w:rsid w:val="0064151F"/>
    <w:rsid w:val="00641533"/>
    <w:rsid w:val="0064208D"/>
    <w:rsid w:val="00643475"/>
    <w:rsid w:val="0064396A"/>
    <w:rsid w:val="00643BE6"/>
    <w:rsid w:val="0064624E"/>
    <w:rsid w:val="006504D9"/>
    <w:rsid w:val="00650AB9"/>
    <w:rsid w:val="006515ED"/>
    <w:rsid w:val="006540D4"/>
    <w:rsid w:val="00655733"/>
    <w:rsid w:val="00655ACD"/>
    <w:rsid w:val="00656A92"/>
    <w:rsid w:val="00656DDE"/>
    <w:rsid w:val="0066011D"/>
    <w:rsid w:val="006607C0"/>
    <w:rsid w:val="006613A6"/>
    <w:rsid w:val="006627A2"/>
    <w:rsid w:val="00662DC9"/>
    <w:rsid w:val="006634E6"/>
    <w:rsid w:val="006655EE"/>
    <w:rsid w:val="006664E7"/>
    <w:rsid w:val="00667901"/>
    <w:rsid w:val="00667EE7"/>
    <w:rsid w:val="00670922"/>
    <w:rsid w:val="00670BE1"/>
    <w:rsid w:val="0067218F"/>
    <w:rsid w:val="006741F2"/>
    <w:rsid w:val="00674CC3"/>
    <w:rsid w:val="00675C72"/>
    <w:rsid w:val="006771F9"/>
    <w:rsid w:val="006776D7"/>
    <w:rsid w:val="00681003"/>
    <w:rsid w:val="006817C9"/>
    <w:rsid w:val="006832C9"/>
    <w:rsid w:val="00683ECE"/>
    <w:rsid w:val="00685054"/>
    <w:rsid w:val="00695FC2"/>
    <w:rsid w:val="00696949"/>
    <w:rsid w:val="00697052"/>
    <w:rsid w:val="006A46FB"/>
    <w:rsid w:val="006A5E28"/>
    <w:rsid w:val="006A697B"/>
    <w:rsid w:val="006A7AFF"/>
    <w:rsid w:val="006B1816"/>
    <w:rsid w:val="006B2099"/>
    <w:rsid w:val="006B50CF"/>
    <w:rsid w:val="006B5DFF"/>
    <w:rsid w:val="006C03B8"/>
    <w:rsid w:val="006C35E8"/>
    <w:rsid w:val="006C5EC9"/>
    <w:rsid w:val="006C6059"/>
    <w:rsid w:val="006C6326"/>
    <w:rsid w:val="006C7522"/>
    <w:rsid w:val="006D45BA"/>
    <w:rsid w:val="006D469B"/>
    <w:rsid w:val="006D6F08"/>
    <w:rsid w:val="006D7DBE"/>
    <w:rsid w:val="006E053C"/>
    <w:rsid w:val="006E062C"/>
    <w:rsid w:val="006E118B"/>
    <w:rsid w:val="006E1514"/>
    <w:rsid w:val="006E28B7"/>
    <w:rsid w:val="006E3310"/>
    <w:rsid w:val="006E4E39"/>
    <w:rsid w:val="006E565E"/>
    <w:rsid w:val="006E6220"/>
    <w:rsid w:val="006E673D"/>
    <w:rsid w:val="006E753C"/>
    <w:rsid w:val="006E7D3B"/>
    <w:rsid w:val="006F0CD8"/>
    <w:rsid w:val="006F1B70"/>
    <w:rsid w:val="006F341D"/>
    <w:rsid w:val="006F3CDE"/>
    <w:rsid w:val="006F58D4"/>
    <w:rsid w:val="006F6D09"/>
    <w:rsid w:val="0070346E"/>
    <w:rsid w:val="00704EDB"/>
    <w:rsid w:val="00706101"/>
    <w:rsid w:val="00707072"/>
    <w:rsid w:val="00707D61"/>
    <w:rsid w:val="00712287"/>
    <w:rsid w:val="00712772"/>
    <w:rsid w:val="007148D3"/>
    <w:rsid w:val="00715B9A"/>
    <w:rsid w:val="007173C4"/>
    <w:rsid w:val="007265BB"/>
    <w:rsid w:val="00726EA6"/>
    <w:rsid w:val="00727208"/>
    <w:rsid w:val="00727680"/>
    <w:rsid w:val="007348B1"/>
    <w:rsid w:val="007362A6"/>
    <w:rsid w:val="007364C0"/>
    <w:rsid w:val="00736CEE"/>
    <w:rsid w:val="00736D7D"/>
    <w:rsid w:val="007379C4"/>
    <w:rsid w:val="00740E58"/>
    <w:rsid w:val="007445A0"/>
    <w:rsid w:val="0074524B"/>
    <w:rsid w:val="00745AB6"/>
    <w:rsid w:val="00746441"/>
    <w:rsid w:val="00746AEC"/>
    <w:rsid w:val="00747D8B"/>
    <w:rsid w:val="007502A1"/>
    <w:rsid w:val="00750306"/>
    <w:rsid w:val="00751228"/>
    <w:rsid w:val="007571E1"/>
    <w:rsid w:val="007604B2"/>
    <w:rsid w:val="00765281"/>
    <w:rsid w:val="00766BAD"/>
    <w:rsid w:val="00767002"/>
    <w:rsid w:val="007755F2"/>
    <w:rsid w:val="00776971"/>
    <w:rsid w:val="0078177E"/>
    <w:rsid w:val="0078304C"/>
    <w:rsid w:val="00783673"/>
    <w:rsid w:val="0078515C"/>
    <w:rsid w:val="00785490"/>
    <w:rsid w:val="0078680D"/>
    <w:rsid w:val="00790B99"/>
    <w:rsid w:val="00791D1E"/>
    <w:rsid w:val="007925EA"/>
    <w:rsid w:val="00793CD8"/>
    <w:rsid w:val="00794231"/>
    <w:rsid w:val="00795C92"/>
    <w:rsid w:val="00796231"/>
    <w:rsid w:val="007A1CB3"/>
    <w:rsid w:val="007A306F"/>
    <w:rsid w:val="007A43A6"/>
    <w:rsid w:val="007A58A6"/>
    <w:rsid w:val="007A610C"/>
    <w:rsid w:val="007B1E03"/>
    <w:rsid w:val="007B2168"/>
    <w:rsid w:val="007B2555"/>
    <w:rsid w:val="007B26EC"/>
    <w:rsid w:val="007B35AF"/>
    <w:rsid w:val="007B3D2D"/>
    <w:rsid w:val="007B4848"/>
    <w:rsid w:val="007B50AE"/>
    <w:rsid w:val="007B51DF"/>
    <w:rsid w:val="007C05DD"/>
    <w:rsid w:val="007C119D"/>
    <w:rsid w:val="007C3D18"/>
    <w:rsid w:val="007C60BF"/>
    <w:rsid w:val="007C6A07"/>
    <w:rsid w:val="007C6BE6"/>
    <w:rsid w:val="007C75A1"/>
    <w:rsid w:val="007C77A5"/>
    <w:rsid w:val="007D04E5"/>
    <w:rsid w:val="007D5901"/>
    <w:rsid w:val="007D7526"/>
    <w:rsid w:val="007E0E5D"/>
    <w:rsid w:val="007E3AFB"/>
    <w:rsid w:val="007E4610"/>
    <w:rsid w:val="007E4715"/>
    <w:rsid w:val="007E505B"/>
    <w:rsid w:val="007E7091"/>
    <w:rsid w:val="007F3FDD"/>
    <w:rsid w:val="007F5362"/>
    <w:rsid w:val="007F5E10"/>
    <w:rsid w:val="00803FAE"/>
    <w:rsid w:val="0080605F"/>
    <w:rsid w:val="00807786"/>
    <w:rsid w:val="00811FCB"/>
    <w:rsid w:val="00813D6B"/>
    <w:rsid w:val="0081504C"/>
    <w:rsid w:val="008158D6"/>
    <w:rsid w:val="00817196"/>
    <w:rsid w:val="008235DB"/>
    <w:rsid w:val="00824AB4"/>
    <w:rsid w:val="00825C42"/>
    <w:rsid w:val="00825D25"/>
    <w:rsid w:val="00826BA8"/>
    <w:rsid w:val="00827D6F"/>
    <w:rsid w:val="00837088"/>
    <w:rsid w:val="008376AC"/>
    <w:rsid w:val="0084355A"/>
    <w:rsid w:val="008444E8"/>
    <w:rsid w:val="00844E80"/>
    <w:rsid w:val="00846FE7"/>
    <w:rsid w:val="00850A94"/>
    <w:rsid w:val="0085287B"/>
    <w:rsid w:val="008549FA"/>
    <w:rsid w:val="00855693"/>
    <w:rsid w:val="00856911"/>
    <w:rsid w:val="00857510"/>
    <w:rsid w:val="00866080"/>
    <w:rsid w:val="00866787"/>
    <w:rsid w:val="008677FD"/>
    <w:rsid w:val="00867C02"/>
    <w:rsid w:val="0087017A"/>
    <w:rsid w:val="008706D4"/>
    <w:rsid w:val="00870F8A"/>
    <w:rsid w:val="008719A4"/>
    <w:rsid w:val="00871D23"/>
    <w:rsid w:val="00872A62"/>
    <w:rsid w:val="00874312"/>
    <w:rsid w:val="0087437C"/>
    <w:rsid w:val="00875CD7"/>
    <w:rsid w:val="00876859"/>
    <w:rsid w:val="00876B4D"/>
    <w:rsid w:val="008776AF"/>
    <w:rsid w:val="00877F18"/>
    <w:rsid w:val="00881294"/>
    <w:rsid w:val="00892BA0"/>
    <w:rsid w:val="008931E1"/>
    <w:rsid w:val="00894A88"/>
    <w:rsid w:val="00895386"/>
    <w:rsid w:val="00897BCA"/>
    <w:rsid w:val="008A21FF"/>
    <w:rsid w:val="008A2CE2"/>
    <w:rsid w:val="008A30AC"/>
    <w:rsid w:val="008A44B8"/>
    <w:rsid w:val="008A4747"/>
    <w:rsid w:val="008A51A8"/>
    <w:rsid w:val="008A54C7"/>
    <w:rsid w:val="008A6AAC"/>
    <w:rsid w:val="008A77D8"/>
    <w:rsid w:val="008B0483"/>
    <w:rsid w:val="008B0B95"/>
    <w:rsid w:val="008B120C"/>
    <w:rsid w:val="008B4F4B"/>
    <w:rsid w:val="008B51A0"/>
    <w:rsid w:val="008B5335"/>
    <w:rsid w:val="008B592A"/>
    <w:rsid w:val="008B7B5C"/>
    <w:rsid w:val="008C0C99"/>
    <w:rsid w:val="008C2017"/>
    <w:rsid w:val="008C4958"/>
    <w:rsid w:val="008C4BAA"/>
    <w:rsid w:val="008C6AE8"/>
    <w:rsid w:val="008C70A6"/>
    <w:rsid w:val="008C7573"/>
    <w:rsid w:val="008D34F1"/>
    <w:rsid w:val="008D39D8"/>
    <w:rsid w:val="008D3E25"/>
    <w:rsid w:val="008D4252"/>
    <w:rsid w:val="008D6D1A"/>
    <w:rsid w:val="008E065E"/>
    <w:rsid w:val="008E0927"/>
    <w:rsid w:val="008E1909"/>
    <w:rsid w:val="008F1EAB"/>
    <w:rsid w:val="008F33DC"/>
    <w:rsid w:val="008F3832"/>
    <w:rsid w:val="008F39A7"/>
    <w:rsid w:val="008F409E"/>
    <w:rsid w:val="008F477F"/>
    <w:rsid w:val="00902350"/>
    <w:rsid w:val="0090336B"/>
    <w:rsid w:val="009053AA"/>
    <w:rsid w:val="009064C3"/>
    <w:rsid w:val="00906939"/>
    <w:rsid w:val="00910B7D"/>
    <w:rsid w:val="00911DFB"/>
    <w:rsid w:val="009139D9"/>
    <w:rsid w:val="00914AD8"/>
    <w:rsid w:val="00916079"/>
    <w:rsid w:val="009168B1"/>
    <w:rsid w:val="00917CE9"/>
    <w:rsid w:val="00920BF2"/>
    <w:rsid w:val="0092159B"/>
    <w:rsid w:val="00922010"/>
    <w:rsid w:val="00930DAB"/>
    <w:rsid w:val="00931BD9"/>
    <w:rsid w:val="009363F1"/>
    <w:rsid w:val="009368F3"/>
    <w:rsid w:val="00940CE9"/>
    <w:rsid w:val="00941636"/>
    <w:rsid w:val="00943742"/>
    <w:rsid w:val="00945C05"/>
    <w:rsid w:val="00946945"/>
    <w:rsid w:val="00947713"/>
    <w:rsid w:val="00950DE7"/>
    <w:rsid w:val="00952A24"/>
    <w:rsid w:val="00953266"/>
    <w:rsid w:val="00953920"/>
    <w:rsid w:val="00953D47"/>
    <w:rsid w:val="00954F2A"/>
    <w:rsid w:val="0095670A"/>
    <w:rsid w:val="0095681E"/>
    <w:rsid w:val="009572D4"/>
    <w:rsid w:val="00961921"/>
    <w:rsid w:val="0096430A"/>
    <w:rsid w:val="0096554B"/>
    <w:rsid w:val="0096584A"/>
    <w:rsid w:val="00966733"/>
    <w:rsid w:val="00966C77"/>
    <w:rsid w:val="009706D2"/>
    <w:rsid w:val="00970BD4"/>
    <w:rsid w:val="00971F08"/>
    <w:rsid w:val="009720FE"/>
    <w:rsid w:val="00972739"/>
    <w:rsid w:val="0097603D"/>
    <w:rsid w:val="00976949"/>
    <w:rsid w:val="009774A5"/>
    <w:rsid w:val="00977D8F"/>
    <w:rsid w:val="00980477"/>
    <w:rsid w:val="00980A8F"/>
    <w:rsid w:val="00982938"/>
    <w:rsid w:val="00985253"/>
    <w:rsid w:val="009853B3"/>
    <w:rsid w:val="0098675A"/>
    <w:rsid w:val="009877D1"/>
    <w:rsid w:val="00990630"/>
    <w:rsid w:val="00990744"/>
    <w:rsid w:val="00991761"/>
    <w:rsid w:val="00994DCA"/>
    <w:rsid w:val="009953C8"/>
    <w:rsid w:val="009960EC"/>
    <w:rsid w:val="009970DD"/>
    <w:rsid w:val="009A0FBA"/>
    <w:rsid w:val="009A1601"/>
    <w:rsid w:val="009A2F3E"/>
    <w:rsid w:val="009A462D"/>
    <w:rsid w:val="009A5CBA"/>
    <w:rsid w:val="009B1F30"/>
    <w:rsid w:val="009B3AC2"/>
    <w:rsid w:val="009B4DF4"/>
    <w:rsid w:val="009B4EAE"/>
    <w:rsid w:val="009B5503"/>
    <w:rsid w:val="009B564E"/>
    <w:rsid w:val="009B5D4E"/>
    <w:rsid w:val="009B7E87"/>
    <w:rsid w:val="009C403E"/>
    <w:rsid w:val="009D1552"/>
    <w:rsid w:val="009D4FF0"/>
    <w:rsid w:val="009D6A08"/>
    <w:rsid w:val="009D703C"/>
    <w:rsid w:val="009D718F"/>
    <w:rsid w:val="009D73CF"/>
    <w:rsid w:val="009E068F"/>
    <w:rsid w:val="009E07A2"/>
    <w:rsid w:val="009E14E0"/>
    <w:rsid w:val="009E35DB"/>
    <w:rsid w:val="009E47A3"/>
    <w:rsid w:val="009E49B5"/>
    <w:rsid w:val="009F08F3"/>
    <w:rsid w:val="009F1846"/>
    <w:rsid w:val="009F344F"/>
    <w:rsid w:val="00A031D8"/>
    <w:rsid w:val="00A04765"/>
    <w:rsid w:val="00A048A8"/>
    <w:rsid w:val="00A04F49"/>
    <w:rsid w:val="00A05D27"/>
    <w:rsid w:val="00A070CE"/>
    <w:rsid w:val="00A13A24"/>
    <w:rsid w:val="00A13E54"/>
    <w:rsid w:val="00A177C4"/>
    <w:rsid w:val="00A17F63"/>
    <w:rsid w:val="00A20998"/>
    <w:rsid w:val="00A2193B"/>
    <w:rsid w:val="00A2351A"/>
    <w:rsid w:val="00A23886"/>
    <w:rsid w:val="00A24E2D"/>
    <w:rsid w:val="00A2576D"/>
    <w:rsid w:val="00A264A9"/>
    <w:rsid w:val="00A27785"/>
    <w:rsid w:val="00A30187"/>
    <w:rsid w:val="00A318D5"/>
    <w:rsid w:val="00A3448A"/>
    <w:rsid w:val="00A36297"/>
    <w:rsid w:val="00A37120"/>
    <w:rsid w:val="00A41E2B"/>
    <w:rsid w:val="00A45B74"/>
    <w:rsid w:val="00A47EAF"/>
    <w:rsid w:val="00A5057E"/>
    <w:rsid w:val="00A52E1D"/>
    <w:rsid w:val="00A61499"/>
    <w:rsid w:val="00A62A77"/>
    <w:rsid w:val="00A63483"/>
    <w:rsid w:val="00A657D7"/>
    <w:rsid w:val="00A660AC"/>
    <w:rsid w:val="00A67E6C"/>
    <w:rsid w:val="00A71B99"/>
    <w:rsid w:val="00A739D0"/>
    <w:rsid w:val="00A761D4"/>
    <w:rsid w:val="00A77EC4"/>
    <w:rsid w:val="00A8352F"/>
    <w:rsid w:val="00A85EF6"/>
    <w:rsid w:val="00A92879"/>
    <w:rsid w:val="00A935CF"/>
    <w:rsid w:val="00A9442A"/>
    <w:rsid w:val="00AA016F"/>
    <w:rsid w:val="00AA0C3D"/>
    <w:rsid w:val="00AA1ED6"/>
    <w:rsid w:val="00AA291F"/>
    <w:rsid w:val="00AA3A7A"/>
    <w:rsid w:val="00AA51D6"/>
    <w:rsid w:val="00AB0BC8"/>
    <w:rsid w:val="00AB11CA"/>
    <w:rsid w:val="00AB14D9"/>
    <w:rsid w:val="00AB2159"/>
    <w:rsid w:val="00AB4AB8"/>
    <w:rsid w:val="00AB655E"/>
    <w:rsid w:val="00AC007F"/>
    <w:rsid w:val="00AC2ECD"/>
    <w:rsid w:val="00AC3119"/>
    <w:rsid w:val="00AC3C74"/>
    <w:rsid w:val="00AC49FB"/>
    <w:rsid w:val="00AC5A10"/>
    <w:rsid w:val="00AD0AA3"/>
    <w:rsid w:val="00AD3F94"/>
    <w:rsid w:val="00AD4A5A"/>
    <w:rsid w:val="00AD5A17"/>
    <w:rsid w:val="00AD6839"/>
    <w:rsid w:val="00AD6CBE"/>
    <w:rsid w:val="00AE27AC"/>
    <w:rsid w:val="00AE40E0"/>
    <w:rsid w:val="00AE4DBA"/>
    <w:rsid w:val="00AE4F07"/>
    <w:rsid w:val="00AF1C5D"/>
    <w:rsid w:val="00AF28CD"/>
    <w:rsid w:val="00AF42D7"/>
    <w:rsid w:val="00B006FE"/>
    <w:rsid w:val="00B007CB"/>
    <w:rsid w:val="00B02AA9"/>
    <w:rsid w:val="00B02FA3"/>
    <w:rsid w:val="00B05084"/>
    <w:rsid w:val="00B06EE1"/>
    <w:rsid w:val="00B07792"/>
    <w:rsid w:val="00B157F9"/>
    <w:rsid w:val="00B20256"/>
    <w:rsid w:val="00B20D09"/>
    <w:rsid w:val="00B24F4C"/>
    <w:rsid w:val="00B2763F"/>
    <w:rsid w:val="00B27AAC"/>
    <w:rsid w:val="00B30929"/>
    <w:rsid w:val="00B34A7A"/>
    <w:rsid w:val="00B372AA"/>
    <w:rsid w:val="00B40445"/>
    <w:rsid w:val="00B41888"/>
    <w:rsid w:val="00B44C89"/>
    <w:rsid w:val="00B44FEE"/>
    <w:rsid w:val="00B458C3"/>
    <w:rsid w:val="00B45A52"/>
    <w:rsid w:val="00B46175"/>
    <w:rsid w:val="00B61FDB"/>
    <w:rsid w:val="00B664C7"/>
    <w:rsid w:val="00B70218"/>
    <w:rsid w:val="00B739F6"/>
    <w:rsid w:val="00B73A2B"/>
    <w:rsid w:val="00B81A6C"/>
    <w:rsid w:val="00B85DE5"/>
    <w:rsid w:val="00B90D56"/>
    <w:rsid w:val="00B90F73"/>
    <w:rsid w:val="00B93B59"/>
    <w:rsid w:val="00B9406A"/>
    <w:rsid w:val="00B94DE8"/>
    <w:rsid w:val="00B95073"/>
    <w:rsid w:val="00BA2280"/>
    <w:rsid w:val="00BA2A08"/>
    <w:rsid w:val="00BA4ED6"/>
    <w:rsid w:val="00BA56D2"/>
    <w:rsid w:val="00BA76E0"/>
    <w:rsid w:val="00BA7D82"/>
    <w:rsid w:val="00BB2A25"/>
    <w:rsid w:val="00BB51E9"/>
    <w:rsid w:val="00BC0FDC"/>
    <w:rsid w:val="00BC2CC6"/>
    <w:rsid w:val="00BC3053"/>
    <w:rsid w:val="00BC4D2E"/>
    <w:rsid w:val="00BD20B8"/>
    <w:rsid w:val="00BD48AC"/>
    <w:rsid w:val="00BD5F1A"/>
    <w:rsid w:val="00BE1234"/>
    <w:rsid w:val="00BE1908"/>
    <w:rsid w:val="00BE2FA6"/>
    <w:rsid w:val="00BE333F"/>
    <w:rsid w:val="00BE7406"/>
    <w:rsid w:val="00BE7603"/>
    <w:rsid w:val="00BE787F"/>
    <w:rsid w:val="00BF3184"/>
    <w:rsid w:val="00BF3279"/>
    <w:rsid w:val="00BF74C7"/>
    <w:rsid w:val="00C015F1"/>
    <w:rsid w:val="00C01F33"/>
    <w:rsid w:val="00C02CC6"/>
    <w:rsid w:val="00C040F7"/>
    <w:rsid w:val="00C044AB"/>
    <w:rsid w:val="00C05706"/>
    <w:rsid w:val="00C07377"/>
    <w:rsid w:val="00C07594"/>
    <w:rsid w:val="00C10478"/>
    <w:rsid w:val="00C12107"/>
    <w:rsid w:val="00C13D41"/>
    <w:rsid w:val="00C14D4B"/>
    <w:rsid w:val="00C14FCF"/>
    <w:rsid w:val="00C154BB"/>
    <w:rsid w:val="00C15EC0"/>
    <w:rsid w:val="00C166DF"/>
    <w:rsid w:val="00C17E9A"/>
    <w:rsid w:val="00C279B5"/>
    <w:rsid w:val="00C27C45"/>
    <w:rsid w:val="00C30AFB"/>
    <w:rsid w:val="00C3353A"/>
    <w:rsid w:val="00C3719D"/>
    <w:rsid w:val="00C37E7E"/>
    <w:rsid w:val="00C447F6"/>
    <w:rsid w:val="00C45CF4"/>
    <w:rsid w:val="00C504E0"/>
    <w:rsid w:val="00C5355D"/>
    <w:rsid w:val="00C54995"/>
    <w:rsid w:val="00C54D41"/>
    <w:rsid w:val="00C54E06"/>
    <w:rsid w:val="00C56AC3"/>
    <w:rsid w:val="00C57F80"/>
    <w:rsid w:val="00C60783"/>
    <w:rsid w:val="00C64672"/>
    <w:rsid w:val="00C650B4"/>
    <w:rsid w:val="00C70697"/>
    <w:rsid w:val="00C71DD3"/>
    <w:rsid w:val="00C721DF"/>
    <w:rsid w:val="00C72EF4"/>
    <w:rsid w:val="00C75D2F"/>
    <w:rsid w:val="00C75F8F"/>
    <w:rsid w:val="00C767BE"/>
    <w:rsid w:val="00C76E3C"/>
    <w:rsid w:val="00C814EF"/>
    <w:rsid w:val="00C81568"/>
    <w:rsid w:val="00C8259E"/>
    <w:rsid w:val="00C84159"/>
    <w:rsid w:val="00C845A9"/>
    <w:rsid w:val="00C857C4"/>
    <w:rsid w:val="00C9027A"/>
    <w:rsid w:val="00C9068E"/>
    <w:rsid w:val="00C90D93"/>
    <w:rsid w:val="00C93C4B"/>
    <w:rsid w:val="00C944AB"/>
    <w:rsid w:val="00C95B40"/>
    <w:rsid w:val="00C978A5"/>
    <w:rsid w:val="00CA1ED8"/>
    <w:rsid w:val="00CA2417"/>
    <w:rsid w:val="00CA3013"/>
    <w:rsid w:val="00CA32F0"/>
    <w:rsid w:val="00CA3429"/>
    <w:rsid w:val="00CA48C1"/>
    <w:rsid w:val="00CB1F63"/>
    <w:rsid w:val="00CB20D8"/>
    <w:rsid w:val="00CB41A7"/>
    <w:rsid w:val="00CB6A2D"/>
    <w:rsid w:val="00CB7170"/>
    <w:rsid w:val="00CC040E"/>
    <w:rsid w:val="00CC111F"/>
    <w:rsid w:val="00CC2011"/>
    <w:rsid w:val="00CC3EA0"/>
    <w:rsid w:val="00CC7B45"/>
    <w:rsid w:val="00CD01A5"/>
    <w:rsid w:val="00CD1188"/>
    <w:rsid w:val="00CD2A02"/>
    <w:rsid w:val="00CD2ED1"/>
    <w:rsid w:val="00CD337B"/>
    <w:rsid w:val="00CE0054"/>
    <w:rsid w:val="00CE0424"/>
    <w:rsid w:val="00CE30C8"/>
    <w:rsid w:val="00CE6683"/>
    <w:rsid w:val="00CE6BC2"/>
    <w:rsid w:val="00CE7561"/>
    <w:rsid w:val="00CE7585"/>
    <w:rsid w:val="00CF1354"/>
    <w:rsid w:val="00CF314E"/>
    <w:rsid w:val="00CF3B1F"/>
    <w:rsid w:val="00CF3BF6"/>
    <w:rsid w:val="00CF625B"/>
    <w:rsid w:val="00CF625D"/>
    <w:rsid w:val="00CF687E"/>
    <w:rsid w:val="00D0349B"/>
    <w:rsid w:val="00D10249"/>
    <w:rsid w:val="00D10D8C"/>
    <w:rsid w:val="00D115C3"/>
    <w:rsid w:val="00D11897"/>
    <w:rsid w:val="00D13135"/>
    <w:rsid w:val="00D13E4E"/>
    <w:rsid w:val="00D174D2"/>
    <w:rsid w:val="00D17A5B"/>
    <w:rsid w:val="00D2126C"/>
    <w:rsid w:val="00D23168"/>
    <w:rsid w:val="00D239A7"/>
    <w:rsid w:val="00D23F47"/>
    <w:rsid w:val="00D2446D"/>
    <w:rsid w:val="00D27704"/>
    <w:rsid w:val="00D36E71"/>
    <w:rsid w:val="00D37D87"/>
    <w:rsid w:val="00D40B33"/>
    <w:rsid w:val="00D4318F"/>
    <w:rsid w:val="00D438BF"/>
    <w:rsid w:val="00D440F8"/>
    <w:rsid w:val="00D47943"/>
    <w:rsid w:val="00D546FF"/>
    <w:rsid w:val="00D55AD5"/>
    <w:rsid w:val="00D56F65"/>
    <w:rsid w:val="00D576CA"/>
    <w:rsid w:val="00D61AF5"/>
    <w:rsid w:val="00D626B9"/>
    <w:rsid w:val="00D630F7"/>
    <w:rsid w:val="00D652B5"/>
    <w:rsid w:val="00D65B21"/>
    <w:rsid w:val="00D66155"/>
    <w:rsid w:val="00D708B0"/>
    <w:rsid w:val="00D77B1D"/>
    <w:rsid w:val="00D8021F"/>
    <w:rsid w:val="00D80383"/>
    <w:rsid w:val="00D823C6"/>
    <w:rsid w:val="00D84A04"/>
    <w:rsid w:val="00D86706"/>
    <w:rsid w:val="00D86CA3"/>
    <w:rsid w:val="00D871CE"/>
    <w:rsid w:val="00D9196D"/>
    <w:rsid w:val="00D92982"/>
    <w:rsid w:val="00D92BAC"/>
    <w:rsid w:val="00D961D6"/>
    <w:rsid w:val="00D96656"/>
    <w:rsid w:val="00DA05C6"/>
    <w:rsid w:val="00DA305E"/>
    <w:rsid w:val="00DA38C9"/>
    <w:rsid w:val="00DA5417"/>
    <w:rsid w:val="00DA56E8"/>
    <w:rsid w:val="00DA6102"/>
    <w:rsid w:val="00DA6E71"/>
    <w:rsid w:val="00DA7BDC"/>
    <w:rsid w:val="00DB0A9F"/>
    <w:rsid w:val="00DB377D"/>
    <w:rsid w:val="00DB7A7D"/>
    <w:rsid w:val="00DC2D36"/>
    <w:rsid w:val="00DC2F53"/>
    <w:rsid w:val="00DC53EF"/>
    <w:rsid w:val="00DD7BF7"/>
    <w:rsid w:val="00DE18DC"/>
    <w:rsid w:val="00DE5608"/>
    <w:rsid w:val="00DE58D0"/>
    <w:rsid w:val="00DE654F"/>
    <w:rsid w:val="00DF09D9"/>
    <w:rsid w:val="00DF0B6E"/>
    <w:rsid w:val="00DF15E0"/>
    <w:rsid w:val="00DF37A0"/>
    <w:rsid w:val="00E01731"/>
    <w:rsid w:val="00E02E24"/>
    <w:rsid w:val="00E1075F"/>
    <w:rsid w:val="00E110E7"/>
    <w:rsid w:val="00E116C2"/>
    <w:rsid w:val="00E11B20"/>
    <w:rsid w:val="00E12A46"/>
    <w:rsid w:val="00E17FA2"/>
    <w:rsid w:val="00E22330"/>
    <w:rsid w:val="00E24074"/>
    <w:rsid w:val="00E24807"/>
    <w:rsid w:val="00E30B5A"/>
    <w:rsid w:val="00E3123D"/>
    <w:rsid w:val="00E31461"/>
    <w:rsid w:val="00E31D43"/>
    <w:rsid w:val="00E321CC"/>
    <w:rsid w:val="00E32608"/>
    <w:rsid w:val="00E34188"/>
    <w:rsid w:val="00E34B6E"/>
    <w:rsid w:val="00E35559"/>
    <w:rsid w:val="00E35DE2"/>
    <w:rsid w:val="00E3723A"/>
    <w:rsid w:val="00E37860"/>
    <w:rsid w:val="00E379FC"/>
    <w:rsid w:val="00E406F8"/>
    <w:rsid w:val="00E417D6"/>
    <w:rsid w:val="00E42150"/>
    <w:rsid w:val="00E42E99"/>
    <w:rsid w:val="00E446F1"/>
    <w:rsid w:val="00E45134"/>
    <w:rsid w:val="00E455A8"/>
    <w:rsid w:val="00E46886"/>
    <w:rsid w:val="00E47AEF"/>
    <w:rsid w:val="00E47FA8"/>
    <w:rsid w:val="00E522AC"/>
    <w:rsid w:val="00E52A12"/>
    <w:rsid w:val="00E53B75"/>
    <w:rsid w:val="00E54E3B"/>
    <w:rsid w:val="00E5689D"/>
    <w:rsid w:val="00E57565"/>
    <w:rsid w:val="00E63838"/>
    <w:rsid w:val="00E64434"/>
    <w:rsid w:val="00E6494E"/>
    <w:rsid w:val="00E656AA"/>
    <w:rsid w:val="00E67C51"/>
    <w:rsid w:val="00E7061C"/>
    <w:rsid w:val="00E72EFC"/>
    <w:rsid w:val="00E75375"/>
    <w:rsid w:val="00E758EC"/>
    <w:rsid w:val="00E8234C"/>
    <w:rsid w:val="00E83AA9"/>
    <w:rsid w:val="00E85928"/>
    <w:rsid w:val="00E87822"/>
    <w:rsid w:val="00E90395"/>
    <w:rsid w:val="00E90E49"/>
    <w:rsid w:val="00E917F9"/>
    <w:rsid w:val="00E925E0"/>
    <w:rsid w:val="00E9291C"/>
    <w:rsid w:val="00E93FFE"/>
    <w:rsid w:val="00E94F8A"/>
    <w:rsid w:val="00E979A5"/>
    <w:rsid w:val="00EA7A41"/>
    <w:rsid w:val="00EB05B1"/>
    <w:rsid w:val="00EB077B"/>
    <w:rsid w:val="00EB4EA2"/>
    <w:rsid w:val="00EC1066"/>
    <w:rsid w:val="00EC27C6"/>
    <w:rsid w:val="00EC4207"/>
    <w:rsid w:val="00EC5653"/>
    <w:rsid w:val="00EC59F5"/>
    <w:rsid w:val="00EC5E92"/>
    <w:rsid w:val="00EC71CE"/>
    <w:rsid w:val="00ED1006"/>
    <w:rsid w:val="00ED5292"/>
    <w:rsid w:val="00ED74D1"/>
    <w:rsid w:val="00EE1375"/>
    <w:rsid w:val="00EE2CC9"/>
    <w:rsid w:val="00EE2E96"/>
    <w:rsid w:val="00EE59C8"/>
    <w:rsid w:val="00EE6C04"/>
    <w:rsid w:val="00EF18FE"/>
    <w:rsid w:val="00EF1DE7"/>
    <w:rsid w:val="00EF5787"/>
    <w:rsid w:val="00EF60D0"/>
    <w:rsid w:val="00F05093"/>
    <w:rsid w:val="00F0528D"/>
    <w:rsid w:val="00F05369"/>
    <w:rsid w:val="00F06C67"/>
    <w:rsid w:val="00F06DFD"/>
    <w:rsid w:val="00F071D1"/>
    <w:rsid w:val="00F07533"/>
    <w:rsid w:val="00F10629"/>
    <w:rsid w:val="00F11EF6"/>
    <w:rsid w:val="00F15FA5"/>
    <w:rsid w:val="00F16A56"/>
    <w:rsid w:val="00F200C3"/>
    <w:rsid w:val="00F209B7"/>
    <w:rsid w:val="00F21426"/>
    <w:rsid w:val="00F2376F"/>
    <w:rsid w:val="00F243D8"/>
    <w:rsid w:val="00F30828"/>
    <w:rsid w:val="00F313D6"/>
    <w:rsid w:val="00F32A37"/>
    <w:rsid w:val="00F36B0B"/>
    <w:rsid w:val="00F407A6"/>
    <w:rsid w:val="00F40D55"/>
    <w:rsid w:val="00F40F0C"/>
    <w:rsid w:val="00F4766C"/>
    <w:rsid w:val="00F5060E"/>
    <w:rsid w:val="00F507D1"/>
    <w:rsid w:val="00F51900"/>
    <w:rsid w:val="00F519CE"/>
    <w:rsid w:val="00F51ADA"/>
    <w:rsid w:val="00F607C5"/>
    <w:rsid w:val="00F60DEA"/>
    <w:rsid w:val="00F6302A"/>
    <w:rsid w:val="00F64C2B"/>
    <w:rsid w:val="00F651BE"/>
    <w:rsid w:val="00F66115"/>
    <w:rsid w:val="00F67F53"/>
    <w:rsid w:val="00F703BE"/>
    <w:rsid w:val="00F71F69"/>
    <w:rsid w:val="00F71FF9"/>
    <w:rsid w:val="00F72B72"/>
    <w:rsid w:val="00F74BB9"/>
    <w:rsid w:val="00F74F1C"/>
    <w:rsid w:val="00F75582"/>
    <w:rsid w:val="00F76EFA"/>
    <w:rsid w:val="00F804BE"/>
    <w:rsid w:val="00F80FC0"/>
    <w:rsid w:val="00F817CE"/>
    <w:rsid w:val="00F83294"/>
    <w:rsid w:val="00F8456C"/>
    <w:rsid w:val="00F859D8"/>
    <w:rsid w:val="00F85C55"/>
    <w:rsid w:val="00F868F5"/>
    <w:rsid w:val="00F87240"/>
    <w:rsid w:val="00F9056A"/>
    <w:rsid w:val="00F90F8D"/>
    <w:rsid w:val="00F9203E"/>
    <w:rsid w:val="00F92782"/>
    <w:rsid w:val="00F93644"/>
    <w:rsid w:val="00F93AA9"/>
    <w:rsid w:val="00F9457A"/>
    <w:rsid w:val="00F96985"/>
    <w:rsid w:val="00F96F6D"/>
    <w:rsid w:val="00F97838"/>
    <w:rsid w:val="00FA2BB3"/>
    <w:rsid w:val="00FB4B29"/>
    <w:rsid w:val="00FB4C80"/>
    <w:rsid w:val="00FB5C25"/>
    <w:rsid w:val="00FB6A6A"/>
    <w:rsid w:val="00FC2864"/>
    <w:rsid w:val="00FC652C"/>
    <w:rsid w:val="00FC677B"/>
    <w:rsid w:val="00FC7429"/>
    <w:rsid w:val="00FD07F6"/>
    <w:rsid w:val="00FD0F11"/>
    <w:rsid w:val="00FD1EC8"/>
    <w:rsid w:val="00FD2958"/>
    <w:rsid w:val="00FD47ED"/>
    <w:rsid w:val="00FD4C74"/>
    <w:rsid w:val="00FD6F6D"/>
    <w:rsid w:val="00FD74DB"/>
    <w:rsid w:val="00FD7660"/>
    <w:rsid w:val="00FE0655"/>
    <w:rsid w:val="00FE2365"/>
    <w:rsid w:val="00FE37D7"/>
    <w:rsid w:val="00FE4C7B"/>
    <w:rsid w:val="00FE7336"/>
    <w:rsid w:val="00FE787C"/>
    <w:rsid w:val="00FF10D3"/>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15:docId w15:val="{6F8FCB87-04CA-4D8D-8071-872E731A7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24020"/>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96656"/>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96656"/>
    <w:pPr>
      <w:numPr>
        <w:ilvl w:val="3"/>
      </w:numPr>
      <w:outlineLvl w:val="3"/>
    </w:pPr>
    <w:rPr>
      <w:szCs w:val="24"/>
    </w:rPr>
  </w:style>
  <w:style w:type="paragraph" w:styleId="Heading5">
    <w:name w:val="heading 5"/>
    <w:basedOn w:val="Heading4"/>
    <w:next w:val="Normal"/>
    <w:link w:val="Heading5Char"/>
    <w:qFormat/>
    <w:rsid w:val="00D96656"/>
    <w:pPr>
      <w:numPr>
        <w:ilvl w:val="4"/>
      </w:numPr>
      <w:outlineLvl w:val="4"/>
    </w:pPr>
    <w:rPr>
      <w:sz w:val="22"/>
      <w:szCs w:val="22"/>
    </w:rPr>
  </w:style>
  <w:style w:type="paragraph" w:styleId="Heading6">
    <w:name w:val="heading 6"/>
    <w:basedOn w:val="Normal"/>
    <w:next w:val="Normal"/>
    <w:link w:val="Heading6Char"/>
    <w:qFormat/>
    <w:rsid w:val="00D9665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9665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96656"/>
    <w:pPr>
      <w:numPr>
        <w:ilvl w:val="7"/>
      </w:numPr>
      <w:outlineLvl w:val="7"/>
    </w:pPr>
  </w:style>
  <w:style w:type="paragraph" w:styleId="Heading9">
    <w:name w:val="heading 9"/>
    <w:basedOn w:val="Heading8"/>
    <w:next w:val="Normal"/>
    <w:link w:val="Heading9Char"/>
    <w:qFormat/>
    <w:rsid w:val="00D96656"/>
    <w:pPr>
      <w:numPr>
        <w:ilvl w:val="8"/>
      </w:numPr>
      <w:outlineLvl w:val="8"/>
    </w:pPr>
  </w:style>
  <w:style w:type="character" w:default="1" w:styleId="DefaultParagraphFont">
    <w:name w:val="Default Paragraph Font"/>
    <w:uiPriority w:val="1"/>
    <w:semiHidden/>
    <w:unhideWhenUsed/>
    <w:rsid w:val="004240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4020"/>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link w:val="Heading1"/>
    <w:rsid w:val="00D96656"/>
    <w:rPr>
      <w:rFonts w:ascii="Arial" w:hAnsi="Arial" w:cs="Arial"/>
      <w:sz w:val="32"/>
      <w:szCs w:val="36"/>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13D6B"/>
    <w:rPr>
      <w:rFonts w:ascii="Arial" w:hAnsi="Arial" w:cs="Arial"/>
      <w:sz w:val="24"/>
      <w:szCs w:val="28"/>
      <w:lang w:val="en-GB" w:eastAsia="zh-CN"/>
    </w:rPr>
  </w:style>
  <w:style w:type="character" w:customStyle="1" w:styleId="Heading5Char">
    <w:name w:val="Heading 5 Char"/>
    <w:link w:val="Heading5"/>
    <w:rsid w:val="00813D6B"/>
    <w:rPr>
      <w:rFonts w:ascii="Arial" w:hAnsi="Arial" w:cs="Arial"/>
      <w:sz w:val="22"/>
      <w:szCs w:val="22"/>
      <w:lang w:val="en-GB" w:eastAsia="zh-CN"/>
    </w:rPr>
  </w:style>
  <w:style w:type="character" w:customStyle="1" w:styleId="Heading6Char">
    <w:name w:val="Heading 6 Char"/>
    <w:link w:val="Heading6"/>
    <w:rsid w:val="00813D6B"/>
    <w:rPr>
      <w:rFonts w:asciiTheme="minorHAnsi" w:eastAsiaTheme="minorHAnsi" w:hAnsiTheme="minorHAnsi" w:cs="Arial"/>
      <w:sz w:val="22"/>
      <w:szCs w:val="22"/>
    </w:rPr>
  </w:style>
  <w:style w:type="character" w:customStyle="1" w:styleId="Heading7Char">
    <w:name w:val="Heading 7 Char"/>
    <w:link w:val="Heading7"/>
    <w:rsid w:val="00813D6B"/>
    <w:rPr>
      <w:rFonts w:asciiTheme="minorHAnsi" w:eastAsiaTheme="minorHAnsi" w:hAnsiTheme="minorHAnsi" w:cs="Arial"/>
      <w:sz w:val="22"/>
      <w:szCs w:val="22"/>
    </w:rPr>
  </w:style>
  <w:style w:type="character" w:customStyle="1" w:styleId="Heading8Char">
    <w:name w:val="Heading 8 Char"/>
    <w:link w:val="Heading8"/>
    <w:rsid w:val="00813D6B"/>
    <w:rPr>
      <w:rFonts w:asciiTheme="minorHAnsi" w:eastAsiaTheme="minorHAnsi" w:hAnsiTheme="minorHAnsi" w:cs="Arial"/>
      <w:sz w:val="22"/>
      <w:szCs w:val="22"/>
    </w:rPr>
  </w:style>
  <w:style w:type="character" w:customStyle="1" w:styleId="Heading9Char">
    <w:name w:val="Heading 9 Char"/>
    <w:link w:val="Heading9"/>
    <w:rsid w:val="00813D6B"/>
    <w:rPr>
      <w:rFonts w:asciiTheme="minorHAnsi" w:eastAsiaTheme="minorHAnsi" w:hAnsiTheme="minorHAnsi" w:cs="Arial"/>
      <w:sz w:val="22"/>
      <w:szCs w:val="22"/>
    </w:rPr>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spacing w:after="0"/>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96656"/>
    <w:rPr>
      <w:b/>
      <w:bCs/>
      <w:position w:val="6"/>
      <w:sz w:val="16"/>
      <w:szCs w:val="16"/>
    </w:rPr>
  </w:style>
  <w:style w:type="paragraph" w:styleId="FootnoteText">
    <w:name w:val="footnote text"/>
    <w:basedOn w:val="Normal"/>
    <w:semiHidden/>
    <w:rsid w:val="00D96656"/>
    <w:pPr>
      <w:keepLines/>
      <w:spacing w:after="0"/>
      <w:ind w:left="454" w:hanging="454"/>
    </w:pPr>
    <w:rPr>
      <w:sz w:val="16"/>
      <w:szCs w:val="16"/>
    </w:rPr>
  </w:style>
  <w:style w:type="paragraph" w:customStyle="1" w:styleId="3GPPHeader">
    <w:name w:val="3GPP_Header"/>
    <w:basedOn w:val="Normal"/>
    <w:qFormat/>
    <w:rsid w:val="00D96656"/>
    <w:pPr>
      <w:tabs>
        <w:tab w:val="left" w:pos="1800"/>
        <w:tab w:val="right" w:pos="9360"/>
      </w:tabs>
      <w:spacing w:after="0"/>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qFormat/>
    <w:rsid w:val="00D96656"/>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D96656"/>
    <w:rPr>
      <w:rFonts w:ascii="Times New Roman" w:hAnsi="Times New Roman"/>
      <w:lang w:val="en-GB" w:eastAsia="zh-CN"/>
    </w:r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link w:val="FooterChar"/>
    <w:rsid w:val="00D96656"/>
    <w:pPr>
      <w:jc w:val="center"/>
    </w:pPr>
    <w:rPr>
      <w:i/>
      <w:iCs/>
    </w:rPr>
  </w:style>
  <w:style w:type="character" w:customStyle="1" w:styleId="FooterChar">
    <w:name w:val="Footer Char"/>
    <w:link w:val="Footer"/>
    <w:rsid w:val="00813D6B"/>
    <w:rPr>
      <w:rFonts w:ascii="Arial" w:hAnsi="Arial" w:cs="Arial"/>
      <w:b/>
      <w:bCs/>
      <w:i/>
      <w:iCs/>
      <w:noProof/>
      <w:sz w:val="18"/>
      <w:szCs w:val="18"/>
      <w:lang w:eastAsia="zh-CN"/>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character" w:styleId="Hyperlink">
    <w:name w:val="Hyperlink"/>
    <w:uiPriority w:val="99"/>
    <w:rsid w:val="00D96656"/>
    <w:rPr>
      <w:color w:val="0000FF"/>
      <w:u w:val="single"/>
      <w:lang w:val="en-GB"/>
    </w:rPr>
  </w:style>
  <w:style w:type="character" w:styleId="FollowedHyperlink">
    <w:name w:val="FollowedHyperlink"/>
    <w:rsid w:val="00D96656"/>
    <w:rPr>
      <w:color w:val="FF0000"/>
      <w:u w:val="single"/>
    </w:rPr>
  </w:style>
  <w:style w:type="character" w:styleId="CommentReference">
    <w:name w:val="annotation reference"/>
    <w:uiPriority w:val="99"/>
    <w:rsid w:val="00D96656"/>
    <w:rPr>
      <w:sz w:val="16"/>
      <w:szCs w:val="16"/>
    </w:rPr>
  </w:style>
  <w:style w:type="paragraph" w:styleId="CommentText">
    <w:name w:val="annotation text"/>
    <w:basedOn w:val="Normal"/>
    <w:link w:val="CommentTextChar1"/>
    <w:uiPriority w:val="99"/>
    <w:rsid w:val="00D96656"/>
  </w:style>
  <w:style w:type="character" w:customStyle="1" w:styleId="CommentTextChar1">
    <w:name w:val="Comment Text Char1"/>
    <w:link w:val="CommentText"/>
    <w:uiPriority w:val="99"/>
    <w:locked/>
    <w:rsid w:val="00813D6B"/>
    <w:rPr>
      <w:rFonts w:asciiTheme="minorHAnsi" w:eastAsiaTheme="minorHAnsi" w:hAnsiTheme="minorHAnsi" w:cstheme="minorBidi"/>
      <w:sz w:val="22"/>
      <w:szCs w:val="22"/>
    </w:rPr>
  </w:style>
  <w:style w:type="paragraph" w:styleId="CommentSubject">
    <w:name w:val="annotation subject"/>
    <w:basedOn w:val="CommentText"/>
    <w:next w:val="CommentText"/>
    <w:semiHidden/>
    <w:rsid w:val="00D96656"/>
    <w:rPr>
      <w:b/>
      <w:bCs/>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link w:val="TALChar"/>
    <w:rsid w:val="00D96656"/>
    <w:pPr>
      <w:keepNext/>
      <w:keepLines/>
      <w:spacing w:after="0"/>
    </w:pPr>
    <w:rPr>
      <w:sz w:val="18"/>
    </w:rPr>
  </w:style>
  <w:style w:type="character" w:customStyle="1" w:styleId="TALChar">
    <w:name w:val="TAL Char"/>
    <w:link w:val="TAL"/>
    <w:rsid w:val="00813D6B"/>
    <w:rPr>
      <w:rFonts w:asciiTheme="minorHAnsi" w:eastAsiaTheme="minorHAnsi" w:hAnsiTheme="minorHAnsi" w:cstheme="minorBidi"/>
      <w:sz w:val="18"/>
      <w:szCs w:val="22"/>
    </w:rPr>
  </w:style>
  <w:style w:type="paragraph" w:customStyle="1" w:styleId="TAC">
    <w:name w:val="TAC"/>
    <w:basedOn w:val="TAL"/>
    <w:rsid w:val="00D96656"/>
    <w:pPr>
      <w:jc w:val="center"/>
    </w:pPr>
  </w:style>
  <w:style w:type="paragraph" w:customStyle="1" w:styleId="TAH">
    <w:name w:val="TAH"/>
    <w:basedOn w:val="TAC"/>
    <w:link w:val="TAHCar"/>
    <w:rsid w:val="00D96656"/>
    <w:rPr>
      <w:b/>
    </w:rPr>
  </w:style>
  <w:style w:type="character" w:customStyle="1" w:styleId="TAHCar">
    <w:name w:val="TAH Car"/>
    <w:link w:val="TAH"/>
    <w:locked/>
    <w:rsid w:val="00813D6B"/>
    <w:rPr>
      <w:rFonts w:asciiTheme="minorHAnsi" w:eastAsiaTheme="minorHAnsi" w:hAnsiTheme="minorHAnsi" w:cstheme="minorBidi"/>
      <w:b/>
      <w:sz w:val="18"/>
      <w:szCs w:val="22"/>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link w:val="THChar"/>
    <w:rsid w:val="00D96656"/>
    <w:pPr>
      <w:keepNext/>
      <w:keepLines/>
      <w:spacing w:before="60" w:after="180"/>
      <w:jc w:val="center"/>
    </w:pPr>
    <w:rPr>
      <w:b/>
    </w:rPr>
  </w:style>
  <w:style w:type="character" w:customStyle="1" w:styleId="THChar">
    <w:name w:val="TH Char"/>
    <w:link w:val="TH"/>
    <w:rsid w:val="00813D6B"/>
    <w:rPr>
      <w:rFonts w:asciiTheme="minorHAnsi" w:eastAsiaTheme="minorHAnsi" w:hAnsiTheme="minorHAnsi" w:cstheme="minorBidi"/>
      <w:b/>
      <w:sz w:val="22"/>
      <w:szCs w:val="22"/>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pPr>
      <w:spacing w:after="0"/>
    </w:pPr>
  </w:style>
  <w:style w:type="paragraph" w:customStyle="1" w:styleId="Observation">
    <w:name w:val="Observation"/>
    <w:basedOn w:val="Proposal"/>
    <w:qFormat/>
    <w:rsid w:val="00D96656"/>
    <w:pPr>
      <w:numPr>
        <w:numId w:val="9"/>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table" w:styleId="GridTable5Dark">
    <w:name w:val="Grid Table 5 Dark"/>
    <w:basedOn w:val="TableNormal"/>
    <w:uiPriority w:val="50"/>
    <w:rsid w:val="00C5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54E0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Quote">
    <w:name w:val="Quote"/>
    <w:basedOn w:val="Normal"/>
    <w:next w:val="Normal"/>
    <w:link w:val="QuoteChar"/>
    <w:uiPriority w:val="29"/>
    <w:qFormat/>
    <w:rsid w:val="000456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5688"/>
    <w:rPr>
      <w:rFonts w:asciiTheme="minorHAnsi" w:eastAsiaTheme="minorHAnsi" w:hAnsiTheme="minorHAnsi" w:cstheme="minorBidi"/>
      <w:i/>
      <w:iCs/>
      <w:color w:val="404040" w:themeColor="text1" w:themeTint="BF"/>
      <w:sz w:val="22"/>
      <w:szCs w:val="22"/>
    </w:rPr>
  </w:style>
  <w:style w:type="paragraph" w:customStyle="1" w:styleId="references">
    <w:name w:val="references"/>
    <w:rsid w:val="00813D6B"/>
    <w:pPr>
      <w:numPr>
        <w:numId w:val="11"/>
      </w:numPr>
      <w:spacing w:after="50" w:line="180" w:lineRule="exact"/>
      <w:jc w:val="both"/>
    </w:pPr>
    <w:rPr>
      <w:rFonts w:ascii="Times New Roman" w:eastAsia="MS Mincho" w:hAnsi="Times New Roman"/>
      <w:noProof/>
      <w:sz w:val="16"/>
      <w:szCs w:val="16"/>
    </w:rPr>
  </w:style>
  <w:style w:type="paragraph" w:customStyle="1" w:styleId="11Heading3GPP">
    <w:name w:val="1.1 Heading 3GPP"/>
    <w:basedOn w:val="Heading2"/>
    <w:next w:val="Heading2"/>
    <w:autoRedefine/>
    <w:rsid w:val="00813D6B"/>
    <w:pPr>
      <w:keepLines w:val="0"/>
      <w:tabs>
        <w:tab w:val="clear" w:pos="576"/>
        <w:tab w:val="num" w:pos="567"/>
        <w:tab w:val="num" w:pos="1134"/>
      </w:tabs>
      <w:overflowPunct/>
      <w:autoSpaceDE/>
      <w:autoSpaceDN/>
      <w:adjustRightInd/>
      <w:spacing w:before="240" w:after="60"/>
      <w:ind w:left="567"/>
      <w:textAlignment w:val="auto"/>
    </w:pPr>
    <w:rPr>
      <w:rFonts w:ascii="Helvetica" w:eastAsia="MS Mincho" w:hAnsi="Helvetica"/>
      <w:b/>
      <w:bCs/>
      <w:iCs/>
      <w:sz w:val="24"/>
      <w:szCs w:val="28"/>
      <w:lang w:val="en-US" w:eastAsia="en-US"/>
    </w:rPr>
  </w:style>
  <w:style w:type="paragraph" w:customStyle="1" w:styleId="Heading3GPP">
    <w:name w:val="Heading 3GPP"/>
    <w:basedOn w:val="Heading3"/>
    <w:next w:val="Heading3"/>
    <w:rsid w:val="00813D6B"/>
    <w:pPr>
      <w:keepLines w:val="0"/>
      <w:tabs>
        <w:tab w:val="clear" w:pos="720"/>
      </w:tabs>
      <w:overflowPunct/>
      <w:autoSpaceDE/>
      <w:autoSpaceDN/>
      <w:adjustRightInd/>
      <w:spacing w:before="240" w:after="60"/>
      <w:textAlignment w:val="auto"/>
    </w:pPr>
    <w:rPr>
      <w:rFonts w:eastAsia="MS Mincho"/>
      <w:b/>
      <w:bCs/>
      <w:sz w:val="20"/>
      <w:szCs w:val="26"/>
      <w:lang w:val="en-US" w:eastAsia="en-US"/>
    </w:rPr>
  </w:style>
  <w:style w:type="paragraph" w:customStyle="1" w:styleId="xxHeading3GPP">
    <w:name w:val="x.x Heading 3GPP"/>
    <w:basedOn w:val="11Heading3GPP"/>
    <w:next w:val="BodyText"/>
    <w:rsid w:val="00813D6B"/>
  </w:style>
  <w:style w:type="paragraph" w:customStyle="1" w:styleId="H6">
    <w:name w:val="H6"/>
    <w:basedOn w:val="Heading5"/>
    <w:next w:val="Normal"/>
    <w:rsid w:val="00813D6B"/>
    <w:pPr>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StatementHeading">
    <w:name w:val="Statement Heading"/>
    <w:basedOn w:val="Normal"/>
    <w:next w:val="StatementBody"/>
    <w:qFormat/>
    <w:rsid w:val="00813D6B"/>
    <w:pPr>
      <w:keepNext/>
      <w:spacing w:before="100" w:beforeAutospacing="1" w:after="0" w:line="240" w:lineRule="auto"/>
      <w:ind w:left="601" w:hanging="601"/>
    </w:pPr>
    <w:rPr>
      <w:rFonts w:ascii="Times New Roman" w:eastAsia="Batang" w:hAnsi="Times New Roman" w:cs="Times New Roman"/>
      <w:b/>
      <w:i/>
      <w:sz w:val="20"/>
      <w:szCs w:val="24"/>
      <w:lang w:eastAsia="ko-KR"/>
    </w:rPr>
  </w:style>
  <w:style w:type="paragraph" w:customStyle="1" w:styleId="StatementBody">
    <w:name w:val="Statement Body"/>
    <w:basedOn w:val="Bibliography"/>
    <w:link w:val="StatementBodyChar"/>
    <w:rsid w:val="00813D6B"/>
    <w:pPr>
      <w:numPr>
        <w:numId w:val="12"/>
      </w:numPr>
      <w:spacing w:after="100" w:afterAutospacing="1"/>
      <w:contextualSpacing/>
    </w:pPr>
    <w:rPr>
      <w:lang w:eastAsia="ko-KR"/>
    </w:rPr>
  </w:style>
  <w:style w:type="paragraph" w:styleId="Bibliography">
    <w:name w:val="Bibliography"/>
    <w:basedOn w:val="Normal"/>
    <w:next w:val="Normal"/>
    <w:uiPriority w:val="37"/>
    <w:semiHidden/>
    <w:unhideWhenUsed/>
    <w:rsid w:val="00813D6B"/>
    <w:pPr>
      <w:spacing w:after="0" w:line="240" w:lineRule="auto"/>
    </w:pPr>
    <w:rPr>
      <w:rFonts w:ascii="Times New Roman" w:eastAsia="Times New Roman" w:hAnsi="Times New Roman" w:cs="Times New Roman"/>
      <w:sz w:val="20"/>
      <w:szCs w:val="24"/>
    </w:rPr>
  </w:style>
  <w:style w:type="character" w:customStyle="1" w:styleId="StatementBodyChar">
    <w:name w:val="Statement Body Char"/>
    <w:link w:val="StatementBody"/>
    <w:rsid w:val="00813D6B"/>
    <w:rPr>
      <w:rFonts w:ascii="Times New Roman" w:hAnsi="Times New Roman"/>
      <w:szCs w:val="24"/>
      <w:lang w:eastAsia="ko-KR"/>
    </w:rPr>
  </w:style>
  <w:style w:type="paragraph" w:customStyle="1" w:styleId="textintend3">
    <w:name w:val="text intend 3"/>
    <w:basedOn w:val="Normal"/>
    <w:rsid w:val="00813D6B"/>
    <w:pPr>
      <w:numPr>
        <w:numId w:val="13"/>
      </w:numPr>
      <w:spacing w:after="120" w:line="240" w:lineRule="auto"/>
      <w:jc w:val="both"/>
    </w:pPr>
    <w:rPr>
      <w:rFonts w:ascii="Times New Roman" w:eastAsia="MS Mincho" w:hAnsi="Times New Roman" w:cs="Times New Roman"/>
      <w:sz w:val="24"/>
      <w:szCs w:val="20"/>
    </w:rPr>
  </w:style>
  <w:style w:type="paragraph" w:styleId="NormalWeb">
    <w:name w:val="Normal (Web)"/>
    <w:basedOn w:val="Normal"/>
    <w:uiPriority w:val="99"/>
    <w:unhideWhenUsed/>
    <w:rsid w:val="00813D6B"/>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CommentTextChar">
    <w:name w:val="Comment Text Char"/>
    <w:uiPriority w:val="99"/>
    <w:rsid w:val="00813D6B"/>
    <w:rPr>
      <w:rFonts w:ascii="Arial" w:hAnsi="Arial"/>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rsid w:val="00813D6B"/>
    <w:rPr>
      <w:rFonts w:ascii="Helvetica" w:eastAsia="MS Mincho" w:hAnsi="Helvetica" w:cs="Arial"/>
      <w:b/>
      <w:bCs/>
      <w:kern w:val="32"/>
      <w:sz w:val="28"/>
      <w:szCs w:val="32"/>
    </w:rPr>
  </w:style>
  <w:style w:type="paragraph" w:customStyle="1" w:styleId="StyleHeading1H1h1appheading1l1MemoHeading1h11h12h13h">
    <w:name w:val="Style Heading 1H1h1app heading 1l1Memo Heading 1h11h12h13h..."/>
    <w:basedOn w:val="Heading1"/>
    <w:rsid w:val="00813D6B"/>
    <w:pPr>
      <w:keepLines w:val="0"/>
      <w:numPr>
        <w:numId w:val="14"/>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numbersinglelinewide">
    <w:name w:val="List number single line (wide)"/>
    <w:rsid w:val="00813D6B"/>
    <w:pPr>
      <w:numPr>
        <w:numId w:val="16"/>
      </w:numPr>
    </w:pPr>
    <w:rPr>
      <w:rFonts w:ascii="Arial" w:hAnsi="Arial"/>
    </w:rPr>
  </w:style>
  <w:style w:type="table" w:styleId="GridTable1Light">
    <w:name w:val="Grid Table 1 Light"/>
    <w:basedOn w:val="TableNormal"/>
    <w:uiPriority w:val="46"/>
    <w:rsid w:val="000A05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451486582">
      <w:bodyDiv w:val="1"/>
      <w:marLeft w:val="0"/>
      <w:marRight w:val="0"/>
      <w:marTop w:val="0"/>
      <w:marBottom w:val="0"/>
      <w:divBdr>
        <w:top w:val="none" w:sz="0" w:space="0" w:color="auto"/>
        <w:left w:val="none" w:sz="0" w:space="0" w:color="auto"/>
        <w:bottom w:val="none" w:sz="0" w:space="0" w:color="auto"/>
        <w:right w:val="none" w:sz="0" w:space="0" w:color="auto"/>
      </w:divBdr>
    </w:div>
    <w:div w:id="718624801">
      <w:bodyDiv w:val="1"/>
      <w:marLeft w:val="0"/>
      <w:marRight w:val="0"/>
      <w:marTop w:val="0"/>
      <w:marBottom w:val="0"/>
      <w:divBdr>
        <w:top w:val="none" w:sz="0" w:space="0" w:color="auto"/>
        <w:left w:val="none" w:sz="0" w:space="0" w:color="auto"/>
        <w:bottom w:val="none" w:sz="0" w:space="0" w:color="auto"/>
        <w:right w:val="none" w:sz="0" w:space="0" w:color="auto"/>
      </w:divBdr>
    </w:div>
    <w:div w:id="947469775">
      <w:bodyDiv w:val="1"/>
      <w:marLeft w:val="0"/>
      <w:marRight w:val="0"/>
      <w:marTop w:val="0"/>
      <w:marBottom w:val="0"/>
      <w:divBdr>
        <w:top w:val="none" w:sz="0" w:space="0" w:color="auto"/>
        <w:left w:val="none" w:sz="0" w:space="0" w:color="auto"/>
        <w:bottom w:val="none" w:sz="0" w:space="0" w:color="auto"/>
        <w:right w:val="none" w:sz="0" w:space="0" w:color="auto"/>
      </w:divBdr>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385719544">
      <w:bodyDiv w:val="1"/>
      <w:marLeft w:val="0"/>
      <w:marRight w:val="0"/>
      <w:marTop w:val="0"/>
      <w:marBottom w:val="0"/>
      <w:divBdr>
        <w:top w:val="none" w:sz="0" w:space="0" w:color="auto"/>
        <w:left w:val="none" w:sz="0" w:space="0" w:color="auto"/>
        <w:bottom w:val="none" w:sz="0" w:space="0" w:color="auto"/>
        <w:right w:val="none" w:sz="0" w:space="0" w:color="auto"/>
      </w:divBdr>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59406684">
      <w:bodyDiv w:val="1"/>
      <w:marLeft w:val="0"/>
      <w:marRight w:val="0"/>
      <w:marTop w:val="0"/>
      <w:marBottom w:val="0"/>
      <w:divBdr>
        <w:top w:val="none" w:sz="0" w:space="0" w:color="auto"/>
        <w:left w:val="none" w:sz="0" w:space="0" w:color="auto"/>
        <w:bottom w:val="none" w:sz="0" w:space="0" w:color="auto"/>
        <w:right w:val="none" w:sz="0" w:space="0" w:color="auto"/>
      </w:divBdr>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850757596">
      <w:bodyDiv w:val="1"/>
      <w:marLeft w:val="0"/>
      <w:marRight w:val="0"/>
      <w:marTop w:val="0"/>
      <w:marBottom w:val="0"/>
      <w:divBdr>
        <w:top w:val="none" w:sz="0" w:space="0" w:color="auto"/>
        <w:left w:val="none" w:sz="0" w:space="0" w:color="auto"/>
        <w:bottom w:val="none" w:sz="0" w:space="0" w:color="auto"/>
        <w:right w:val="none" w:sz="0" w:space="0" w:color="auto"/>
      </w:divBdr>
    </w:div>
    <w:div w:id="1941792337">
      <w:bodyDiv w:val="1"/>
      <w:marLeft w:val="0"/>
      <w:marRight w:val="0"/>
      <w:marTop w:val="0"/>
      <w:marBottom w:val="0"/>
      <w:divBdr>
        <w:top w:val="none" w:sz="0" w:space="0" w:color="auto"/>
        <w:left w:val="none" w:sz="0" w:space="0" w:color="auto"/>
        <w:bottom w:val="none" w:sz="0" w:space="0" w:color="auto"/>
        <w:right w:val="none" w:sz="0" w:space="0" w:color="auto"/>
      </w:divBdr>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7F94F-BDDF-4CB3-874D-6FF0106F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6</Pages>
  <Words>1722</Words>
  <Characters>9820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
  <cp:lastModifiedBy>Mark Harrison</cp:lastModifiedBy>
  <cp:revision>8</cp:revision>
  <dcterms:created xsi:type="dcterms:W3CDTF">2016-11-03T15:13:00Z</dcterms:created>
  <dcterms:modified xsi:type="dcterms:W3CDTF">2016-11-05T01:33:00Z</dcterms:modified>
</cp:coreProperties>
</file>